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FB610A" w:rsidRPr="00C462B1" w:rsidRDefault="00FB610A" w:rsidP="00FB610A">
      <w:pPr>
        <w:pStyle w:val="Nadpis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FB610A" w:rsidRDefault="00FB610A" w:rsidP="00FB610A">
      <w:pPr>
        <w:rPr>
          <w:rFonts w:ascii="Times New Roman" w:hAnsi="Times New Roman" w:cs="Times New Roman"/>
          <w:b/>
          <w:sz w:val="24"/>
          <w:szCs w:val="24"/>
        </w:rPr>
      </w:pPr>
    </w:p>
    <w:p w:rsidR="00620C99" w:rsidRDefault="00620C99" w:rsidP="00FB610A">
      <w:pPr>
        <w:rPr>
          <w:rFonts w:ascii="Times New Roman" w:hAnsi="Times New Roman" w:cs="Times New Roman"/>
          <w:sz w:val="24"/>
          <w:szCs w:val="24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66E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Pr="00D166E4" w:rsidRDefault="00FB610A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7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D166E4" w:rsidRPr="00D779D1" w:rsidRDefault="000B7BC2" w:rsidP="00D562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D1">
        <w:rPr>
          <w:rFonts w:ascii="Times New Roman" w:hAnsi="Times New Roman" w:cs="Times New Roman"/>
          <w:b/>
          <w:sz w:val="24"/>
          <w:szCs w:val="24"/>
        </w:rPr>
        <w:t>Dodávka a montáž zariadení na detekciu úniku metánu</w:t>
      </w:r>
      <w:r w:rsidR="000F09D1" w:rsidRPr="00D779D1">
        <w:rPr>
          <w:rFonts w:ascii="Times New Roman" w:hAnsi="Times New Roman" w:cs="Times New Roman"/>
          <w:b/>
          <w:sz w:val="24"/>
          <w:szCs w:val="24"/>
        </w:rPr>
        <w:t xml:space="preserve"> CH4 (zemný plyn), oxidu uhoľnatého CO a servis plynových kotlov</w:t>
      </w:r>
      <w:r w:rsidRPr="00D779D1">
        <w:rPr>
          <w:rFonts w:ascii="Times New Roman" w:hAnsi="Times New Roman" w:cs="Times New Roman"/>
          <w:b/>
          <w:sz w:val="24"/>
          <w:szCs w:val="24"/>
        </w:rPr>
        <w:t xml:space="preserve"> v plynovej kotolni DPMŽ – prevádzka </w:t>
      </w:r>
      <w:proofErr w:type="spellStart"/>
      <w:r w:rsidRPr="00D779D1">
        <w:rPr>
          <w:rFonts w:ascii="Times New Roman" w:hAnsi="Times New Roman" w:cs="Times New Roman"/>
          <w:b/>
          <w:sz w:val="24"/>
          <w:szCs w:val="24"/>
        </w:rPr>
        <w:t>Kvačalova</w:t>
      </w:r>
      <w:proofErr w:type="spellEnd"/>
      <w:r w:rsidRPr="00D779D1">
        <w:rPr>
          <w:rFonts w:ascii="Times New Roman" w:hAnsi="Times New Roman" w:cs="Times New Roman"/>
          <w:b/>
          <w:sz w:val="24"/>
          <w:szCs w:val="24"/>
        </w:rPr>
        <w:t xml:space="preserve"> ul. Žilina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C48" w:rsidRDefault="002B644B" w:rsidP="00971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B644B">
        <w:rPr>
          <w:rFonts w:ascii="Times New Roman" w:hAnsi="Times New Roman" w:cs="Times New Roman"/>
          <w:sz w:val="24"/>
          <w:szCs w:val="24"/>
        </w:rPr>
        <w:t>Spoločný slovník obstarávania (CP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5E3F">
        <w:rPr>
          <w:rFonts w:ascii="Times New Roman" w:hAnsi="Times New Roman" w:cs="Times New Roman"/>
          <w:sz w:val="24"/>
          <w:szCs w:val="24"/>
        </w:rPr>
        <w:t xml:space="preserve"> kód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="000B7BC2">
        <w:rPr>
          <w:rFonts w:ascii="Times New Roman" w:hAnsi="Times New Roman"/>
          <w:bCs/>
          <w:color w:val="000000"/>
          <w:sz w:val="24"/>
          <w:szCs w:val="24"/>
          <w:lang w:eastAsia="sk-SK"/>
        </w:rPr>
        <w:t>50531100</w:t>
      </w:r>
      <w:r w:rsidR="004103B3">
        <w:rPr>
          <w:rFonts w:ascii="Times New Roman" w:hAnsi="Times New Roman"/>
          <w:bCs/>
          <w:color w:val="000000"/>
          <w:sz w:val="24"/>
          <w:szCs w:val="24"/>
          <w:lang w:eastAsia="sk-SK"/>
        </w:rPr>
        <w:t>-7</w:t>
      </w:r>
      <w:r w:rsidR="004103B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Opravy a údržba kotlov</w:t>
      </w:r>
    </w:p>
    <w:p w:rsidR="004103B3" w:rsidRDefault="001815A6" w:rsidP="00971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45255400-3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Montážne práce</w:t>
      </w:r>
    </w:p>
    <w:p w:rsidR="001815A6" w:rsidRPr="00FA5E3F" w:rsidRDefault="001815A6" w:rsidP="00971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45111300-1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Demontážne práce</w:t>
      </w:r>
    </w:p>
    <w:p w:rsidR="00693925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3925" w:rsidRPr="002B644B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693925" w:rsidRDefault="00CF4C1F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3925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0A63EC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>
        <w:rPr>
          <w:rFonts w:ascii="Times New Roman" w:hAnsi="Times New Roman" w:cs="Times New Roman"/>
          <w:sz w:val="24"/>
          <w:szCs w:val="24"/>
        </w:rPr>
        <w:t>3 382,43 EUR bez DPH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B1073" w:rsidRDefault="00F268BF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E822F2">
        <w:rPr>
          <w:rFonts w:ascii="Times New Roman" w:eastAsia="Calibri" w:hAnsi="Times New Roman" w:cs="Times New Roman"/>
          <w:sz w:val="24"/>
          <w:szCs w:val="24"/>
        </w:rPr>
        <w:t xml:space="preserve">obstarávania je zákazka na </w:t>
      </w:r>
      <w:r w:rsidR="000F455E">
        <w:rPr>
          <w:rFonts w:ascii="Times New Roman" w:eastAsia="Calibri" w:hAnsi="Times New Roman" w:cs="Times New Roman"/>
          <w:sz w:val="24"/>
          <w:szCs w:val="24"/>
        </w:rPr>
        <w:t>poskytnutie služby</w:t>
      </w:r>
      <w:r w:rsidR="00DE7FD6">
        <w:rPr>
          <w:rFonts w:ascii="Times New Roman" w:eastAsia="Calibri" w:hAnsi="Times New Roman" w:cs="Times New Roman"/>
          <w:sz w:val="24"/>
          <w:szCs w:val="24"/>
        </w:rPr>
        <w:t xml:space="preserve"> spojená s dodávkou tovaru (materiálu)</w:t>
      </w:r>
      <w:r w:rsidR="000F455E">
        <w:rPr>
          <w:rFonts w:ascii="Times New Roman" w:eastAsia="Calibri" w:hAnsi="Times New Roman" w:cs="Times New Roman"/>
          <w:sz w:val="24"/>
          <w:szCs w:val="24"/>
        </w:rPr>
        <w:t>, ktorou sa v tomto prípade rozumie</w:t>
      </w:r>
      <w:r w:rsidR="00DB1073">
        <w:rPr>
          <w:rFonts w:ascii="Times New Roman" w:eastAsia="Calibri" w:hAnsi="Times New Roman" w:cs="Times New Roman"/>
          <w:sz w:val="24"/>
          <w:szCs w:val="24"/>
        </w:rPr>
        <w:t xml:space="preserve"> dodávka a montáž zariadení na detekciu úniku metánu – CH4 a oxidu uhoľnatého – CO vrátane vybraných servisných úkonov a</w:t>
      </w:r>
      <w:r w:rsidR="008751EE">
        <w:rPr>
          <w:rFonts w:ascii="Times New Roman" w:eastAsia="Calibri" w:hAnsi="Times New Roman" w:cs="Times New Roman"/>
          <w:sz w:val="24"/>
          <w:szCs w:val="24"/>
        </w:rPr>
        <w:t> montážnych/demontážnych</w:t>
      </w:r>
      <w:r w:rsidR="00DB1073">
        <w:rPr>
          <w:rFonts w:ascii="Times New Roman" w:eastAsia="Calibri" w:hAnsi="Times New Roman" w:cs="Times New Roman"/>
          <w:sz w:val="24"/>
          <w:szCs w:val="24"/>
        </w:rPr>
        <w:t> prác</w:t>
      </w:r>
      <w:r w:rsidR="00020D1C">
        <w:rPr>
          <w:rFonts w:ascii="Times New Roman" w:eastAsia="Calibri" w:hAnsi="Times New Roman" w:cs="Times New Roman"/>
          <w:sz w:val="24"/>
          <w:szCs w:val="24"/>
        </w:rPr>
        <w:t xml:space="preserve"> resp. činností</w:t>
      </w:r>
      <w:r w:rsidR="00DB1073">
        <w:rPr>
          <w:rFonts w:ascii="Times New Roman" w:eastAsia="Calibri" w:hAnsi="Times New Roman" w:cs="Times New Roman"/>
          <w:sz w:val="24"/>
          <w:szCs w:val="24"/>
        </w:rPr>
        <w:t xml:space="preserve"> vykonaných na UTZ (plynových</w:t>
      </w:r>
      <w:r w:rsidR="0067359B">
        <w:rPr>
          <w:rFonts w:ascii="Times New Roman" w:eastAsia="Calibri" w:hAnsi="Times New Roman" w:cs="Times New Roman"/>
          <w:sz w:val="24"/>
          <w:szCs w:val="24"/>
        </w:rPr>
        <w:t>/tlakových</w:t>
      </w:r>
      <w:r w:rsidR="007B22BD">
        <w:rPr>
          <w:rFonts w:ascii="Times New Roman" w:eastAsia="Calibri" w:hAnsi="Times New Roman" w:cs="Times New Roman"/>
          <w:sz w:val="24"/>
          <w:szCs w:val="24"/>
        </w:rPr>
        <w:t xml:space="preserve"> zariadení</w:t>
      </w:r>
      <w:r w:rsidR="00DB1073">
        <w:rPr>
          <w:rFonts w:ascii="Times New Roman" w:eastAsia="Calibri" w:hAnsi="Times New Roman" w:cs="Times New Roman"/>
          <w:sz w:val="24"/>
          <w:szCs w:val="24"/>
        </w:rPr>
        <w:t>) obstarávateľa.</w:t>
      </w:r>
    </w:p>
    <w:p w:rsidR="006048D8" w:rsidRDefault="006048D8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8D8" w:rsidRDefault="006048D8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Objekt a zariadenia plynovej kotolne obstarávateľa podlieha vyhláške Ministerstva</w:t>
      </w:r>
      <w:r w:rsidR="000D385A">
        <w:rPr>
          <w:rFonts w:ascii="Times New Roman" w:eastAsia="Calibri" w:hAnsi="Times New Roman" w:cs="Times New Roman"/>
          <w:sz w:val="24"/>
          <w:szCs w:val="24"/>
        </w:rPr>
        <w:t xml:space="preserve"> dopravy, pôšt a telekomunikácií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Slovenskej republiky č. 205/2010 Z. z. </w:t>
      </w:r>
      <w:r w:rsidRPr="006048D8">
        <w:rPr>
          <w:rFonts w:ascii="Times New Roman" w:eastAsia="Calibri" w:hAnsi="Times New Roman" w:cs="Times New Roman"/>
          <w:sz w:val="24"/>
          <w:szCs w:val="24"/>
        </w:rPr>
        <w:t>o určených technických zariadeniach a určených činnostiach a činnostiach na určených technických zariadeniach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59B" w:rsidRDefault="0067359B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59B" w:rsidRDefault="0067359B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Plynové a tlakové zariadenia obstarávateľa sú súčasťou plynovej kotolne 1. kategórie podľa STN 070703.</w:t>
      </w:r>
    </w:p>
    <w:p w:rsidR="00A15219" w:rsidRDefault="00A15219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19" w:rsidRDefault="00A15219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85A" w:rsidRP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85A">
        <w:rPr>
          <w:rFonts w:ascii="Times New Roman" w:eastAsia="Calibri" w:hAnsi="Times New Roman" w:cs="Times New Roman"/>
          <w:i/>
          <w:sz w:val="24"/>
          <w:szCs w:val="24"/>
        </w:rPr>
        <w:t>Špecifikácia UTZ plynových</w:t>
      </w:r>
      <w:r w:rsidR="00637699">
        <w:rPr>
          <w:rFonts w:ascii="Times New Roman" w:eastAsia="Calibri" w:hAnsi="Times New Roman" w:cs="Times New Roman"/>
          <w:i/>
          <w:sz w:val="24"/>
          <w:szCs w:val="24"/>
        </w:rPr>
        <w:t xml:space="preserve"> zariadení</w:t>
      </w:r>
      <w:r w:rsidRPr="000D385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P5 – zariadenia na znižovanie tlaku plynu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P6 – stredotlakové a nízkotlakové plynovody, priemyselné plynovody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P8 – plynové kotolne a zariadenia na spotrebu plynov spaľovaním so súčtom výkonov kotlov väčších ako 50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priemyselné plynové zariadenia na spotrebu plynov spaľovaním s výkonom </w:t>
      </w:r>
      <w:r w:rsidR="00E5303F">
        <w:rPr>
          <w:rFonts w:ascii="Times New Roman" w:eastAsia="Calibri" w:hAnsi="Times New Roman" w:cs="Times New Roman"/>
          <w:sz w:val="24"/>
          <w:szCs w:val="24"/>
        </w:rPr>
        <w:t xml:space="preserve">väčším ako 50 </w:t>
      </w:r>
      <w:proofErr w:type="spellStart"/>
      <w:r w:rsidR="00E5303F">
        <w:rPr>
          <w:rFonts w:ascii="Times New Roman" w:eastAsia="Calibri" w:hAnsi="Times New Roman" w:cs="Times New Roman"/>
          <w:sz w:val="24"/>
          <w:szCs w:val="24"/>
        </w:rPr>
        <w:t>kW</w:t>
      </w:r>
      <w:proofErr w:type="spellEnd"/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85A" w:rsidRPr="000D385A" w:rsidRDefault="000D385A" w:rsidP="000D385A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85A">
        <w:rPr>
          <w:rFonts w:ascii="Times New Roman" w:eastAsia="Calibri" w:hAnsi="Times New Roman" w:cs="Times New Roman"/>
          <w:i/>
          <w:sz w:val="24"/>
          <w:szCs w:val="24"/>
        </w:rPr>
        <w:t>Špecifikácia UTZ tlakových</w:t>
      </w:r>
      <w:r w:rsidR="00637699">
        <w:rPr>
          <w:rFonts w:ascii="Times New Roman" w:eastAsia="Calibri" w:hAnsi="Times New Roman" w:cs="Times New Roman"/>
          <w:i/>
          <w:sz w:val="24"/>
          <w:szCs w:val="24"/>
        </w:rPr>
        <w:t xml:space="preserve"> zariadení</w:t>
      </w:r>
      <w:r w:rsidRPr="000D385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K5 – tlakové celky teplovodných a nízkotlakových parných kotolní</w:t>
      </w:r>
    </w:p>
    <w:p w:rsidR="0067359B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K8 – tlakové nádoby stabilné </w:t>
      </w:r>
    </w:p>
    <w:p w:rsidR="00637699" w:rsidRDefault="00637699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073" w:rsidRDefault="00DB1073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73">
        <w:rPr>
          <w:rFonts w:ascii="Times New Roman" w:eastAsia="Calibri" w:hAnsi="Times New Roman" w:cs="Times New Roman"/>
          <w:sz w:val="24"/>
          <w:szCs w:val="24"/>
          <w:u w:val="single"/>
        </w:rPr>
        <w:t>Charakteristik</w:t>
      </w:r>
      <w:r w:rsidR="001A5F5A">
        <w:rPr>
          <w:rFonts w:ascii="Times New Roman" w:eastAsia="Calibri" w:hAnsi="Times New Roman" w:cs="Times New Roman"/>
          <w:sz w:val="24"/>
          <w:szCs w:val="24"/>
          <w:u w:val="single"/>
        </w:rPr>
        <w:t>a prevádzkovaných plynových kotlov</w:t>
      </w:r>
      <w:r w:rsidRPr="00DB10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v plynovej kotolni obstarávateľa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8BF" w:rsidRDefault="00DB1073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92">
        <w:rPr>
          <w:rFonts w:ascii="Times New Roman" w:hAnsi="Times New Roman" w:cs="Times New Roman"/>
          <w:b/>
          <w:sz w:val="24"/>
          <w:szCs w:val="24"/>
        </w:rPr>
        <w:t>K2:</w:t>
      </w:r>
      <w:r>
        <w:rPr>
          <w:rFonts w:ascii="Times New Roman" w:hAnsi="Times New Roman" w:cs="Times New Roman"/>
          <w:sz w:val="24"/>
          <w:szCs w:val="24"/>
        </w:rPr>
        <w:t xml:space="preserve"> plynový stacion</w:t>
      </w:r>
      <w:r w:rsidR="00354892">
        <w:rPr>
          <w:rFonts w:ascii="Times New Roman" w:hAnsi="Times New Roman" w:cs="Times New Roman"/>
          <w:sz w:val="24"/>
          <w:szCs w:val="24"/>
        </w:rPr>
        <w:t xml:space="preserve">árny kotol, typ kotla PGVE 160 </w:t>
      </w:r>
      <w:r>
        <w:rPr>
          <w:rFonts w:ascii="Times New Roman" w:hAnsi="Times New Roman" w:cs="Times New Roman"/>
          <w:sz w:val="24"/>
          <w:szCs w:val="24"/>
        </w:rPr>
        <w:t xml:space="preserve">o výkone 1 750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354892">
        <w:rPr>
          <w:rFonts w:ascii="Times New Roman" w:hAnsi="Times New Roman" w:cs="Times New Roman"/>
          <w:sz w:val="24"/>
          <w:szCs w:val="24"/>
        </w:rPr>
        <w:t xml:space="preserve"> (rok výroby 1989, výrobné číslo: 9422) a pretlakový plynový horák PHD 200 PZ o výkone 2 200 </w:t>
      </w:r>
      <w:proofErr w:type="spellStart"/>
      <w:r w:rsidR="00354892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354892">
        <w:rPr>
          <w:rFonts w:ascii="Times New Roman" w:hAnsi="Times New Roman" w:cs="Times New Roman"/>
          <w:sz w:val="24"/>
          <w:szCs w:val="24"/>
        </w:rPr>
        <w:t xml:space="preserve"> – odvod spalín do komína, vyhotovenie „B“.</w:t>
      </w:r>
    </w:p>
    <w:p w:rsidR="00354892" w:rsidRDefault="00354892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K4:</w:t>
      </w:r>
      <w:r>
        <w:rPr>
          <w:rFonts w:ascii="Times New Roman" w:hAnsi="Times New Roman" w:cs="Times New Roman"/>
          <w:sz w:val="24"/>
          <w:szCs w:val="24"/>
        </w:rPr>
        <w:t xml:space="preserve"> plynový stacionárny kotol, typ kotla KDVE 160 o výkone 1 700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(rok výroby 1993, výrobné číslo 12 278) a pretlakový plynový horák APH 25 PZ o výkone 2 600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odvod spalín do komína, vyhotovenie „B“.</w:t>
      </w:r>
    </w:p>
    <w:p w:rsidR="00306275" w:rsidRDefault="00306275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275" w:rsidRPr="00354892" w:rsidRDefault="00306275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Plynová kotolňa s kotlami K2 a K4 sa nachádza pri sídle obstarávateľa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637699">
        <w:rPr>
          <w:rFonts w:ascii="Times New Roman" w:hAnsi="Times New Roman" w:cs="Times New Roman"/>
          <w:sz w:val="24"/>
          <w:szCs w:val="24"/>
        </w:rPr>
        <w:t xml:space="preserve"> 800/4 Žilina - Závodie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455E" w:rsidRPr="001A5F5A" w:rsidRDefault="0027220E" w:rsidP="000F455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>Montážne činnosti</w:t>
      </w:r>
      <w:r w:rsidR="00354892"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práce vykonané</w:t>
      </w: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UTZ (plynových zariadeniach)</w:t>
      </w:r>
      <w:r w:rsidR="00BE1BA4"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kotolne</w:t>
      </w: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budú zahŕňať</w:t>
      </w:r>
      <w:r w:rsidR="000F455E" w:rsidRPr="001A5F5A">
        <w:rPr>
          <w:rFonts w:ascii="Times New Roman" w:hAnsi="Times New Roman" w:cs="Times New Roman"/>
          <w:b/>
          <w:sz w:val="24"/>
          <w:szCs w:val="24"/>
        </w:rPr>
        <w:t>:</w:t>
      </w:r>
    </w:p>
    <w:p w:rsidR="00F268BF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-servis plynových kotlov K2 a K4,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-kalibráciu tlakomero</w:t>
      </w:r>
      <w:r w:rsidR="0078789D">
        <w:rPr>
          <w:rFonts w:ascii="Times New Roman" w:hAnsi="Times New Roman" w:cs="Times New Roman"/>
          <w:sz w:val="24"/>
          <w:szCs w:val="24"/>
        </w:rPr>
        <w:t>v v kotolni (plynový rozvod) – 8</w:t>
      </w:r>
      <w:r>
        <w:rPr>
          <w:rFonts w:ascii="Times New Roman" w:hAnsi="Times New Roman" w:cs="Times New Roman"/>
          <w:sz w:val="24"/>
          <w:szCs w:val="24"/>
        </w:rPr>
        <w:t>x,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-kalibráciu teplomerov v kotolni (rozvod </w:t>
      </w:r>
      <w:proofErr w:type="spellStart"/>
      <w:r>
        <w:rPr>
          <w:rFonts w:ascii="Times New Roman" w:hAnsi="Times New Roman" w:cs="Times New Roman"/>
          <w:sz w:val="24"/>
          <w:szCs w:val="24"/>
        </w:rPr>
        <w:t>vyk</w:t>
      </w:r>
      <w:proofErr w:type="spellEnd"/>
      <w:r>
        <w:rPr>
          <w:rFonts w:ascii="Times New Roman" w:hAnsi="Times New Roman" w:cs="Times New Roman"/>
          <w:sz w:val="24"/>
          <w:szCs w:val="24"/>
        </w:rPr>
        <w:t>. vody) – 7x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-kalibráciu tlakomerov v kotolni (rozvod </w:t>
      </w:r>
      <w:proofErr w:type="spellStart"/>
      <w:r>
        <w:rPr>
          <w:rFonts w:ascii="Times New Roman" w:hAnsi="Times New Roman" w:cs="Times New Roman"/>
          <w:sz w:val="24"/>
          <w:szCs w:val="24"/>
        </w:rPr>
        <w:t>vyk</w:t>
      </w:r>
      <w:proofErr w:type="spellEnd"/>
      <w:r>
        <w:rPr>
          <w:rFonts w:ascii="Times New Roman" w:hAnsi="Times New Roman" w:cs="Times New Roman"/>
          <w:sz w:val="24"/>
          <w:szCs w:val="24"/>
        </w:rPr>
        <w:t>. vody a vzduchu) – 14x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-kalibráciu teplomerov v kotolni (odvod spalín) – 2x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-kalibráciu tlakomerov v kotolni (odvod spalín) – 2x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vzorkovacieho ventila – 3x,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trojcestného ventila – 5x,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4 detektorov CH4 v kotolni,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detektora CH4 Ex v regulačnej zostave – 1x,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2 detektorov CO v kotolni.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8BF" w:rsidRPr="001A5F5A" w:rsidRDefault="0027220E" w:rsidP="000F455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Obstarávateľ predpokladá nasledovnú spotrebu </w:t>
      </w:r>
      <w:r w:rsidR="00F268BF" w:rsidRPr="001A5F5A">
        <w:rPr>
          <w:rFonts w:ascii="Times New Roman" w:hAnsi="Times New Roman" w:cs="Times New Roman"/>
          <w:b/>
          <w:sz w:val="24"/>
          <w:szCs w:val="24"/>
          <w:u w:val="single"/>
        </w:rPr>
        <w:t>materiálu</w:t>
      </w:r>
      <w:r w:rsidR="00F268BF" w:rsidRPr="001A5F5A">
        <w:rPr>
          <w:rFonts w:ascii="Times New Roman" w:hAnsi="Times New Roman" w:cs="Times New Roman"/>
          <w:b/>
          <w:sz w:val="24"/>
          <w:szCs w:val="24"/>
        </w:rPr>
        <w:t>:</w:t>
      </w:r>
    </w:p>
    <w:p w:rsidR="00F268BF" w:rsidRDefault="004737C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-detektor </w:t>
      </w:r>
      <w:r w:rsidR="00242918">
        <w:rPr>
          <w:rFonts w:ascii="Times New Roman" w:hAnsi="Times New Roman" w:cs="Times New Roman"/>
          <w:sz w:val="24"/>
          <w:szCs w:val="24"/>
        </w:rPr>
        <w:t>CH4 v kotolni – 4x,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-detektor CH4 Ex regulačná zostava – 1x,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-detektor CO v kotolni – 2x,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-napájací zdroj 2x vrátane rozvádzača,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-kábel </w:t>
      </w:r>
      <w:r w:rsidR="00637699">
        <w:rPr>
          <w:rFonts w:ascii="Times New Roman" w:hAnsi="Times New Roman" w:cs="Times New Roman"/>
          <w:sz w:val="24"/>
          <w:szCs w:val="24"/>
        </w:rPr>
        <w:t xml:space="preserve">napr. </w:t>
      </w:r>
      <w:r>
        <w:rPr>
          <w:rFonts w:ascii="Times New Roman" w:hAnsi="Times New Roman" w:cs="Times New Roman"/>
          <w:sz w:val="24"/>
          <w:szCs w:val="24"/>
        </w:rPr>
        <w:t>JYTY 4x1 – 150 m,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-vzorkovací ventil – 3 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Trojcestný ventil – 5 x.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674" w:rsidRDefault="00374934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Každý uchádzač musí </w:t>
      </w:r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predložiť ponuku na celý predmet zákazky, t.j. musí </w:t>
      </w:r>
      <w:proofErr w:type="spellStart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>naceniť</w:t>
      </w:r>
      <w:proofErr w:type="spellEnd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všetky </w:t>
      </w:r>
      <w:r w:rsidR="00710283">
        <w:rPr>
          <w:rFonts w:ascii="Times New Roman" w:eastAsia="Calibri" w:hAnsi="Times New Roman" w:cs="Times New Roman"/>
          <w:sz w:val="24"/>
          <w:szCs w:val="24"/>
          <w:u w:val="single"/>
        </w:rPr>
        <w:t>činnosti/práce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 materiál, ktoré sú potr</w:t>
      </w:r>
      <w:r w:rsidR="00710283">
        <w:rPr>
          <w:rFonts w:ascii="Times New Roman" w:eastAsia="Calibri" w:hAnsi="Times New Roman" w:cs="Times New Roman"/>
          <w:sz w:val="24"/>
          <w:szCs w:val="24"/>
          <w:u w:val="single"/>
        </w:rPr>
        <w:t>ebné na realizovanie predmetu zákazky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Do ceny spolu  za predmet zákazky musia byť zahrnuté aj dopravné náklady a všetky </w:t>
      </w:r>
      <w:r w:rsidR="00710283">
        <w:rPr>
          <w:rFonts w:ascii="Times New Roman" w:eastAsia="Calibri" w:hAnsi="Times New Roman" w:cs="Times New Roman"/>
          <w:sz w:val="24"/>
          <w:szCs w:val="24"/>
          <w:u w:val="single"/>
        </w:rPr>
        <w:t>súvisiace náklady spojené so zákazkou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C93D3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DA048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.Obhliadka 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a vysvetľovanie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C93D33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prípade potreby obhliadky</w:t>
      </w:r>
      <w:r w:rsidR="008558D5">
        <w:rPr>
          <w:rFonts w:ascii="Times New Roman" w:eastAsia="Calibri" w:hAnsi="Times New Roman" w:cs="Times New Roman"/>
          <w:sz w:val="24"/>
          <w:szCs w:val="24"/>
        </w:rPr>
        <w:t xml:space="preserve"> miesta realizovania zákazky (plynová kotolňa obstarávateľa)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kontaktujte </w:t>
      </w:r>
      <w:r w:rsidR="005B1C0F">
        <w:rPr>
          <w:rFonts w:ascii="Times New Roman" w:eastAsia="Calibri" w:hAnsi="Times New Roman" w:cs="Times New Roman"/>
          <w:sz w:val="24"/>
          <w:szCs w:val="24"/>
        </w:rPr>
        <w:t xml:space="preserve">zamestnanca dopravného podniku: </w:t>
      </w:r>
      <w:r w:rsidR="00FC04A4" w:rsidRPr="00FC04A4">
        <w:rPr>
          <w:rFonts w:ascii="Times New Roman" w:eastAsia="Calibri" w:hAnsi="Times New Roman" w:cs="Times New Roman"/>
          <w:sz w:val="24"/>
          <w:szCs w:val="24"/>
        </w:rPr>
        <w:t xml:space="preserve">Ing. Marián Janoš </w:t>
      </w:r>
      <w:r w:rsidR="005B1C0F" w:rsidRPr="00FC04A4">
        <w:rPr>
          <w:rFonts w:ascii="Times New Roman" w:eastAsia="Calibri" w:hAnsi="Times New Roman" w:cs="Times New Roman"/>
          <w:sz w:val="24"/>
          <w:szCs w:val="24"/>
        </w:rPr>
        <w:t>(tel.:</w:t>
      </w:r>
      <w:r w:rsidR="00A15219" w:rsidRPr="00FC04A4">
        <w:rPr>
          <w:rFonts w:ascii="Times New Roman" w:eastAsia="Calibri" w:hAnsi="Times New Roman" w:cs="Times New Roman"/>
          <w:sz w:val="24"/>
          <w:szCs w:val="24"/>
        </w:rPr>
        <w:t xml:space="preserve"> 041/5660140, e-mail: </w:t>
      </w:r>
      <w:proofErr w:type="spellStart"/>
      <w:r w:rsidR="00A15219" w:rsidRPr="00FC04A4">
        <w:rPr>
          <w:rFonts w:ascii="Times New Roman" w:eastAsia="Calibri" w:hAnsi="Times New Roman" w:cs="Times New Roman"/>
          <w:sz w:val="24"/>
          <w:szCs w:val="24"/>
        </w:rPr>
        <w:t>marian.janos</w:t>
      </w:r>
      <w:r w:rsidR="00FC04A4" w:rsidRPr="00FC04A4">
        <w:rPr>
          <w:rFonts w:ascii="Times New Roman" w:eastAsia="Calibri" w:hAnsi="Times New Roman" w:cs="Times New Roman"/>
          <w:sz w:val="24"/>
          <w:szCs w:val="24"/>
        </w:rPr>
        <w:t>@dpmz.sk</w:t>
      </w:r>
      <w:proofErr w:type="spellEnd"/>
      <w:r w:rsidR="00334A02" w:rsidRPr="00FC04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termín dodania predmetu zákazky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BE2B72" w:rsidRDefault="009F29A0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vystavená na základe cenovej ponuky úspešného uchádzača.</w:t>
      </w:r>
    </w:p>
    <w:p w:rsidR="00DA048E" w:rsidRDefault="00DA048E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bude vystavená elektronicky bezodkladne po vyhodnotení cenových ponúk.</w:t>
      </w:r>
    </w:p>
    <w:p w:rsidR="001233DE" w:rsidRDefault="001233DE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požaduje </w:t>
      </w:r>
      <w:r w:rsidR="00CF4C1F">
        <w:rPr>
          <w:rFonts w:ascii="Times New Roman" w:hAnsi="Times New Roman" w:cs="Times New Roman"/>
          <w:sz w:val="24"/>
          <w:szCs w:val="24"/>
        </w:rPr>
        <w:t xml:space="preserve">pokiaľ je to možné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bezodkladnú realizáciu predmetu zákazky po potvrdení prijatej objednávky úspešným uchádzačom.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B1326" w:rsidRPr="008B1326" w:rsidRDefault="008B1326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neposkytuje zálohové platby</w:t>
      </w:r>
      <w:r w:rsidR="00C93D33">
        <w:rPr>
          <w:rFonts w:ascii="Times New Roman" w:hAnsi="Times New Roman" w:cs="Times New Roman"/>
          <w:sz w:val="24"/>
          <w:szCs w:val="24"/>
        </w:rPr>
        <w:t xml:space="preserve"> na realizáciu predmetu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prieskumu trhu prostredníctvom výzvy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 xml:space="preserve">neupravuje.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94FEC" w:rsidRDefault="00753CBA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594FEC" w:rsidRPr="00DB1DE0">
        <w:rPr>
          <w:rFonts w:ascii="Times New Roman" w:hAnsi="Times New Roman"/>
          <w:b/>
          <w:sz w:val="24"/>
          <w:szCs w:val="24"/>
          <w:highlight w:val="yellow"/>
          <w:lang w:eastAsia="sk-SK"/>
        </w:rPr>
        <w:t>Čestné vyhlásenie</w:t>
      </w:r>
      <w:r w:rsidR="00594FE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94FEC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uchádzača), že uchádza</w:t>
      </w:r>
      <w:r w:rsidR="005B66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 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(v zmysle zákona 343/2015 Z. z.).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</w:t>
      </w:r>
      <w:r w:rsidR="00594FEC" w:rsidRPr="004D6181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Prílohu č. 1 vyplní</w:t>
      </w:r>
      <w:r w:rsidR="00E7381C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podpíše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spolu s ponukou ju doručí v elektronickej forme v needitovateľnom formáte (napr. PDF., JPG,...) e-mailom na adresu podľa bodu 10.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ejto výzvy.</w:t>
      </w:r>
    </w:p>
    <w:p w:rsidR="004F70C5" w:rsidRDefault="004F70C5" w:rsidP="004F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nepredkladajú doklad podľa bodu 8. písm. a) tejto výzvy a obstarávateľ si túto skutočnosť overí náhľadom do Zoznamu hospodárskych subjektov.</w:t>
      </w:r>
    </w:p>
    <w:p w:rsidR="00DE4E46" w:rsidRDefault="00DE4E46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53CBA" w:rsidRDefault="00753CBA" w:rsidP="00753C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b)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Ponuka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(potvrdená oprávnenou osobou uchádzača</w:t>
      </w:r>
      <w:r w:rsidRPr="00753CBA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Každý uchádzač musí predložiť ponuku na celý predmet zákazky, t.j. musí </w:t>
      </w:r>
      <w:proofErr w:type="spellStart"/>
      <w:r w:rsidRPr="00753CBA">
        <w:rPr>
          <w:rFonts w:ascii="Times New Roman" w:eastAsia="Calibri" w:hAnsi="Times New Roman" w:cs="Times New Roman"/>
          <w:sz w:val="24"/>
          <w:szCs w:val="24"/>
        </w:rPr>
        <w:t>naceniť</w:t>
      </w:r>
      <w:proofErr w:type="spellEnd"/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 všetky práce/úkony a materiál, ktoré sú </w:t>
      </w:r>
      <w:r w:rsidRPr="00753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potrebné na opravu predmetného kotla. Do ceny spolu  za predmet zákazky musia byť zahrnuté aj dopravné náklady a všetky náklady spojené s realizáciou zákazky. </w:t>
      </w:r>
      <w:r>
        <w:rPr>
          <w:rFonts w:ascii="Times New Roman" w:eastAsia="Calibri" w:hAnsi="Times New Roman" w:cs="Times New Roman"/>
          <w:sz w:val="24"/>
          <w:szCs w:val="24"/>
        </w:rPr>
        <w:t>Platiteľ dane z pridanej hodnoty (DPH</w:t>
      </w:r>
      <w:r w:rsidR="00801B45">
        <w:rPr>
          <w:rFonts w:ascii="Times New Roman" w:eastAsia="Calibri" w:hAnsi="Times New Roman" w:cs="Times New Roman"/>
          <w:sz w:val="24"/>
          <w:szCs w:val="24"/>
        </w:rPr>
        <w:t>) uvedie cenu v EUR bez DPH, výšku DPH a cenu v EUR s DPH. Uchádzač, ktorý nie je platiteľom DPH upozorní na túto skutočnosť v ponuke.</w:t>
      </w:r>
    </w:p>
    <w:p w:rsidR="00801B45" w:rsidRDefault="00801B45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Uchádzač doručí ponuku</w:t>
      </w:r>
      <w:r w:rsidRP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 needitovateľnom formáte (napr. PDF., JPG,...) e-mailom na adresu podľa bodu 10. tejto výzvy.</w:t>
      </w:r>
    </w:p>
    <w:p w:rsidR="00DE4E46" w:rsidRDefault="00DE4E46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20D1C" w:rsidRPr="00F81FF2" w:rsidRDefault="004A4F4B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181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c)</w:t>
      </w:r>
      <w:r w:rsidR="00974A0D" w:rsidRPr="00F8181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Doklad</w:t>
      </w:r>
      <w:r w:rsidR="00F81812" w:rsidRPr="00F8181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/y</w:t>
      </w:r>
      <w:r w:rsidR="00312C7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 </w:t>
      </w:r>
      <w:r w:rsidR="00312C7B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základe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ktorého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/ktorých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uchádzač oprávnený</w:t>
      </w:r>
      <w:r w:rsidR="00DE4E46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vykonávať</w:t>
      </w:r>
      <w:r w:rsidR="0039500F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činnosti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sú predmetom zákazky.</w:t>
      </w:r>
    </w:p>
    <w:p w:rsidR="00020D1C" w:rsidRPr="00F81FF2" w:rsidRDefault="00F81FF2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 tieto účely u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chádzač v ponuke predloží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elektronickej forme </w:t>
      </w:r>
      <w:r w:rsidR="00622336">
        <w:rPr>
          <w:rFonts w:ascii="Times New Roman" w:hAnsi="Times New Roman"/>
          <w:bCs/>
          <w:color w:val="000000"/>
          <w:sz w:val="24"/>
          <w:szCs w:val="24"/>
          <w:lang w:eastAsia="sk-SK"/>
        </w:rPr>
        <w:t>(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needitovateľnom </w:t>
      </w:r>
      <w:r w:rsidR="0062233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formáte 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napr.  .PDF, .JPG...a iné) 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platný</w:t>
      </w:r>
      <w:r w:rsidR="0046349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doklad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/y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ktorý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vydal Dopravný Úrad, Bratislava (vydaný</w:t>
      </w:r>
      <w:r w:rsidR="0046349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§ 17 zákona č. 513/2009 Z. z. o dráhach a o zmene a doplnení niektorých zákonov v znení neskorších predpisov) a</w:t>
      </w:r>
      <w:r w:rsidR="002E291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E291E">
        <w:rPr>
          <w:rFonts w:ascii="Times New Roman" w:eastAsia="Calibri" w:hAnsi="Times New Roman" w:cs="Times New Roman"/>
          <w:sz w:val="24"/>
          <w:szCs w:val="24"/>
        </w:rPr>
        <w:t xml:space="preserve">vyhlášky Ministerstva dopravy, pôšt a telekomunikácií Slovenskej republiky č. 205/2010 Z. z. </w:t>
      </w:r>
      <w:r w:rsidR="002E291E" w:rsidRPr="006048D8">
        <w:rPr>
          <w:rFonts w:ascii="Times New Roman" w:eastAsia="Calibri" w:hAnsi="Times New Roman" w:cs="Times New Roman"/>
          <w:sz w:val="24"/>
          <w:szCs w:val="24"/>
        </w:rPr>
        <w:t>o určených technických zariadeniach a určených činnostiach a činnostiach na určených technických zariadeniach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ktorý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oprávňuje/ú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uchádzača na:</w:t>
      </w:r>
    </w:p>
    <w:p w:rsidR="00F81FF2" w:rsidRPr="00F81FF2" w:rsidRDefault="00F81FF2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-vykonávanie montáží, opráv, rekonštrukcií, revízií a skúšok určených 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technických zariadení plynových (v rozsahu: P5, P6, P8);</w:t>
      </w:r>
    </w:p>
    <w:p w:rsidR="00F81FF2" w:rsidRDefault="00F81FF2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-vykonávanie montáží, opráv, rekonštrukcií a revízií určených 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technických zariadení tlakových (v rozsahu: K5, K8).</w:t>
      </w:r>
    </w:p>
    <w:p w:rsidR="00622336" w:rsidRPr="00F81FF2" w:rsidRDefault="00622336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Doklad/y doručí </w:t>
      </w:r>
      <w:r w:rsidRPr="00163D5D">
        <w:rPr>
          <w:rFonts w:ascii="Times New Roman" w:hAnsi="Times New Roman"/>
          <w:bCs/>
          <w:color w:val="000000"/>
          <w:sz w:val="24"/>
          <w:szCs w:val="24"/>
          <w:lang w:eastAsia="sk-SK"/>
        </w:rPr>
        <w:t>e-mailom na 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resu podľa bodu 10. tejto výzvy</w:t>
      </w:r>
    </w:p>
    <w:p w:rsidR="004A4F4B" w:rsidRPr="00DE4E46" w:rsidRDefault="004A4F4B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F6E87" w:rsidRDefault="004A4F4B" w:rsidP="007F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</w:t>
      </w:r>
      <w:r w:rsidR="00801B45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)Doklad o oprávnení poskytovať službu, dodávať tovar, resp. uskutočňovať stavebné práce</w:t>
      </w:r>
      <w:r w:rsidR="00801B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znení neskorších predpisov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(zákon proti byrokracii)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týmto oznamuje hospodárskym subjektom (záujemcom/uchádzačom) so sídlom na území Slovenskej republiky, že v zmysle vyššie cit. zákona tieto subjekty nemusia predkladať požadov</w:t>
      </w:r>
      <w:r w:rsidR="00D73349">
        <w:rPr>
          <w:rFonts w:ascii="Times New Roman" w:hAnsi="Times New Roman"/>
          <w:bCs/>
          <w:color w:val="000000"/>
          <w:sz w:val="24"/>
          <w:szCs w:val="24"/>
          <w:lang w:eastAsia="sk-SK"/>
        </w:rPr>
        <w:t>aný doklad podľa bodu 8. písm. d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) tejto výzvy, nakoľko si ho obstarávateľ dokáže zabezpečiť a skutočnosti overiť v príslušnom informačnom systéme verejnej správy. Hospodárske subjekty so sídlom mimo územia Slovenskej republiky predklad</w:t>
      </w:r>
      <w:r w:rsidR="00D73349">
        <w:rPr>
          <w:rFonts w:ascii="Times New Roman" w:hAnsi="Times New Roman"/>
          <w:bCs/>
          <w:color w:val="000000"/>
          <w:sz w:val="24"/>
          <w:szCs w:val="24"/>
          <w:lang w:eastAsia="sk-SK"/>
        </w:rPr>
        <w:t>ajú doklad podľa bodu 8. písm. d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tejto výzvy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>(aktuálne platný výpis z obchodného alebo živnostenského registra,</w:t>
      </w:r>
      <w:r w:rsidR="008F0E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resp. ekvivalentného registra v krajine sídla hospodárskeho subjektu), ktorý nemusí byť úradne overený, a predkladá ho v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needitovateľnom formáte  (napr. PDF., JPG,...) e-mailom na adresu podľa bodu 10. tejto výzvy.</w:t>
      </w:r>
    </w:p>
    <w:p w:rsidR="00D73349" w:rsidRDefault="00D73349" w:rsidP="007F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</w:t>
      </w:r>
      <w:r w:rsidR="004F70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hospodárske subjekty nepredkladajú doklad podľa bodu 8. písm. d) tejto výzvy a obstarávateľ si túto skutočnosť overí náhľadom do Zoznamu hospodárskych subjektov.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5B6628" w:rsidRDefault="004A4F4B" w:rsidP="005B6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</w:t>
      </w:r>
      <w:r w:rsidR="00E81FDC">
        <w:rPr>
          <w:rFonts w:ascii="Times New Roman" w:hAnsi="Times New Roman" w:cs="Times New Roman"/>
          <w:sz w:val="24"/>
          <w:szCs w:val="24"/>
        </w:rPr>
        <w:t xml:space="preserve">budú vyhodnotené na základe kritéria, ktorým je </w:t>
      </w:r>
      <w:r w:rsidR="00E81FDC" w:rsidRPr="00463492">
        <w:rPr>
          <w:rFonts w:ascii="Times New Roman" w:hAnsi="Times New Roman" w:cs="Times New Roman"/>
          <w:b/>
          <w:sz w:val="24"/>
          <w:szCs w:val="24"/>
        </w:rPr>
        <w:t>na</w:t>
      </w:r>
      <w:r w:rsidR="00165291" w:rsidRPr="00463492">
        <w:rPr>
          <w:rFonts w:ascii="Times New Roman" w:hAnsi="Times New Roman" w:cs="Times New Roman"/>
          <w:b/>
          <w:sz w:val="24"/>
          <w:szCs w:val="24"/>
        </w:rPr>
        <w:t>jnižšia cena</w:t>
      </w:r>
      <w:r w:rsidR="005B6628">
        <w:rPr>
          <w:rFonts w:ascii="Times New Roman" w:hAnsi="Times New Roman" w:cs="Times New Roman"/>
          <w:sz w:val="24"/>
          <w:szCs w:val="24"/>
        </w:rPr>
        <w:t>.</w:t>
      </w:r>
      <w:r w:rsidR="005B6628"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E6">
        <w:rPr>
          <w:rFonts w:ascii="Times New Roman" w:hAnsi="Times New Roman"/>
          <w:sz w:val="24"/>
          <w:szCs w:val="24"/>
          <w:lang w:eastAsia="sk-SK"/>
        </w:rPr>
        <w:t>Ú</w:t>
      </w:r>
      <w:r w:rsidR="005B6628">
        <w:rPr>
          <w:rFonts w:ascii="Times New Roman" w:hAnsi="Times New Roman"/>
          <w:sz w:val="24"/>
          <w:szCs w:val="24"/>
          <w:lang w:eastAsia="sk-SK"/>
        </w:rPr>
        <w:t xml:space="preserve">spešným bude uchádzač, ktorý obstarávateľovi ponúkne najnižšiu cenu spolu v EUR </w:t>
      </w:r>
      <w:r w:rsidR="004F172E">
        <w:rPr>
          <w:rFonts w:ascii="Times New Roman" w:hAnsi="Times New Roman"/>
          <w:sz w:val="24"/>
          <w:szCs w:val="24"/>
          <w:lang w:eastAsia="sk-SK"/>
        </w:rPr>
        <w:t>za realizáciu celej zákazky, opísanú</w:t>
      </w:r>
      <w:r w:rsidR="002B1F95">
        <w:rPr>
          <w:rFonts w:ascii="Times New Roman" w:hAnsi="Times New Roman"/>
          <w:sz w:val="24"/>
          <w:szCs w:val="24"/>
          <w:lang w:eastAsia="sk-SK"/>
        </w:rPr>
        <w:t xml:space="preserve"> a špecifikovanú </w:t>
      </w:r>
      <w:r w:rsidR="004F172E">
        <w:rPr>
          <w:rFonts w:ascii="Times New Roman" w:hAnsi="Times New Roman"/>
          <w:sz w:val="24"/>
          <w:szCs w:val="24"/>
          <w:lang w:eastAsia="sk-SK"/>
        </w:rPr>
        <w:t>v bode 4. tejto výzvy.</w:t>
      </w:r>
    </w:p>
    <w:p w:rsidR="00463492" w:rsidRDefault="00463492" w:rsidP="005B6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Do vyhodnotenia na základe hodnotiaceho kritéria budú zaradené iba ponuky uchádzačov, ktoré obsahujú doklady/dokumenty podľa požiadaviek a pokynov uvedených v bode 8.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4A4F4B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výzvy, ktoré tvoria ponuku uchádzača, predloží uchádzač</w:t>
      </w:r>
      <w:r w:rsidR="002B1F95">
        <w:rPr>
          <w:rFonts w:ascii="Times New Roman" w:hAnsi="Times New Roman" w:cs="Times New Roman"/>
          <w:sz w:val="24"/>
          <w:szCs w:val="24"/>
        </w:rPr>
        <w:t xml:space="preserve"> v needitovateľnom formáte (napr. ako súbor .PDF, .JPG.... a iné)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4A3A4E" w:rsidRPr="00D56281">
        <w:rPr>
          <w:rFonts w:ascii="Times New Roman" w:hAnsi="Times New Roman" w:cs="Times New Roman"/>
          <w:b/>
          <w:sz w:val="24"/>
          <w:szCs w:val="24"/>
          <w:u w:val="single"/>
        </w:rPr>
        <w:t>na e-mailovú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t.j. doklady podľa bodu 8. </w:t>
      </w:r>
      <w:r w:rsidR="002B1F95">
        <w:rPr>
          <w:rFonts w:ascii="Times New Roman" w:hAnsi="Times New Roman" w:cs="Times New Roman"/>
          <w:sz w:val="24"/>
          <w:szCs w:val="24"/>
        </w:rPr>
        <w:t>tejto výzvy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E81FDC">
        <w:rPr>
          <w:rFonts w:ascii="Times New Roman" w:hAnsi="Times New Roman" w:cs="Times New Roman"/>
          <w:sz w:val="24"/>
          <w:szCs w:val="24"/>
        </w:rPr>
        <w:t xml:space="preserve">a e-mailovú adresu </w:t>
      </w:r>
      <w:r w:rsidR="002B1F95">
        <w:rPr>
          <w:rFonts w:ascii="Times New Roman" w:hAnsi="Times New Roman" w:cs="Times New Roman"/>
          <w:sz w:val="24"/>
          <w:szCs w:val="24"/>
        </w:rPr>
        <w:t>uvedenú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FE4F2A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5D1C7F">
        <w:rPr>
          <w:rFonts w:ascii="Times New Roman" w:hAnsi="Times New Roman" w:cs="Times New Roman"/>
          <w:b/>
          <w:sz w:val="24"/>
          <w:szCs w:val="24"/>
          <w:highlight w:val="yellow"/>
        </w:rPr>
        <w:t>27</w:t>
      </w:r>
      <w:r w:rsidR="00126282">
        <w:rPr>
          <w:rFonts w:ascii="Times New Roman" w:hAnsi="Times New Roman" w:cs="Times New Roman"/>
          <w:b/>
          <w:sz w:val="24"/>
          <w:szCs w:val="24"/>
          <w:highlight w:val="yellow"/>
        </w:rPr>
        <w:t>.03</w:t>
      </w:r>
      <w:r w:rsidR="00FE4F2A" w:rsidRPr="00FE4F2A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.Požadovaná platnosť cenovej ponuky:</w:t>
      </w:r>
    </w:p>
    <w:p w:rsidR="004A3A4E" w:rsidRDefault="00772D5D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282">
        <w:rPr>
          <w:rFonts w:ascii="Times New Roman" w:hAnsi="Times New Roman" w:cs="Times New Roman"/>
          <w:sz w:val="24"/>
          <w:szCs w:val="24"/>
        </w:rPr>
        <w:t xml:space="preserve">Do </w:t>
      </w:r>
      <w:r w:rsidR="00126282" w:rsidRPr="00126282">
        <w:rPr>
          <w:rFonts w:ascii="Times New Roman" w:hAnsi="Times New Roman" w:cs="Times New Roman"/>
          <w:sz w:val="24"/>
          <w:szCs w:val="24"/>
        </w:rPr>
        <w:t>30.04</w:t>
      </w:r>
      <w:r w:rsidR="00F1579A" w:rsidRPr="00126282">
        <w:rPr>
          <w:rFonts w:ascii="Times New Roman" w:hAnsi="Times New Roman" w:cs="Times New Roman"/>
          <w:sz w:val="24"/>
          <w:szCs w:val="24"/>
        </w:rPr>
        <w:t>.2020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E81FDC" w:rsidRDefault="005D1C7F" w:rsidP="00034E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03.04</w:t>
      </w:r>
      <w:r w:rsidR="00B437CB" w:rsidRPr="00126282">
        <w:rPr>
          <w:rFonts w:ascii="Times New Roman" w:hAnsi="Times New Roman" w:cs="Times New Roman"/>
          <w:sz w:val="24"/>
          <w:szCs w:val="24"/>
        </w:rPr>
        <w:t>.2020</w:t>
      </w:r>
      <w:r w:rsidR="00971C48" w:rsidRPr="00126282">
        <w:rPr>
          <w:rFonts w:ascii="Times New Roman" w:hAnsi="Times New Roman" w:cs="Times New Roman"/>
          <w:sz w:val="24"/>
          <w:szCs w:val="24"/>
        </w:rPr>
        <w:t xml:space="preserve"> (e-mailom)</w:t>
      </w:r>
    </w:p>
    <w:p w:rsidR="005F1FD2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výsledku prieskumu trhu bude oznámená všetkým uchádzačom, ktorí predložili cenovú ponuku a bude zároveň zverejnená v príslušnej sekcii (verejné obstarávanie/prieskumy trhu do 10 000 EUR) na webovom sídle obstarávateľa.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 zadávania zákazky v prípade, ak všetky 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9C6DAD" w:rsidRPr="0014249A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tento prieskum trhu v prípade, ak na predmet zákazky nebola predložená v lehote na predkladanie ponúk žiadna ponuka.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Žiline, </w:t>
      </w:r>
      <w:r w:rsidR="005D1C7F">
        <w:rPr>
          <w:rFonts w:ascii="Times New Roman" w:hAnsi="Times New Roman" w:cs="Times New Roman"/>
          <w:b/>
          <w:sz w:val="24"/>
          <w:szCs w:val="24"/>
        </w:rPr>
        <w:t>19</w:t>
      </w:r>
      <w:r w:rsidR="00D779D1" w:rsidRPr="00126282">
        <w:rPr>
          <w:rFonts w:ascii="Times New Roman" w:hAnsi="Times New Roman" w:cs="Times New Roman"/>
          <w:b/>
          <w:sz w:val="24"/>
          <w:szCs w:val="24"/>
        </w:rPr>
        <w:t>.03</w:t>
      </w:r>
      <w:r w:rsidR="00DE4E46" w:rsidRPr="001262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B0F03" w:rsidRDefault="004D6181" w:rsidP="004D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B0F03" w:rsidRPr="007B39A7" w:rsidRDefault="00BB0F03" w:rsidP="00BB0F03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1: Čestné vyhlásenie</w:t>
      </w:r>
    </w:p>
    <w:p w:rsidR="00BB0F03" w:rsidRDefault="00BB0F03" w:rsidP="00BB0F03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B0F03" w:rsidRDefault="00BB0F03" w:rsidP="00BB0F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79D1" w:rsidRPr="00D779D1">
        <w:rPr>
          <w:rFonts w:ascii="Times New Roman" w:hAnsi="Times New Roman"/>
          <w:sz w:val="24"/>
          <w:szCs w:val="24"/>
          <w:lang w:eastAsia="sk-SK"/>
        </w:rPr>
        <w:t xml:space="preserve">Dodávka a montáž zariadení na detekciu úniku metánu CH4 (zemný plyn), oxidu uhoľnatého CO a servis plynových kotlov v plynovej kotolni DPMŽ – prevádzka </w:t>
      </w:r>
      <w:proofErr w:type="spellStart"/>
      <w:r w:rsidR="00D779D1" w:rsidRPr="00D779D1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D779D1" w:rsidRPr="00D779D1">
        <w:rPr>
          <w:rFonts w:ascii="Times New Roman" w:hAnsi="Times New Roman"/>
          <w:sz w:val="24"/>
          <w:szCs w:val="24"/>
          <w:lang w:eastAsia="sk-SK"/>
        </w:rPr>
        <w:t xml:space="preserve"> ul. Žilina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B0F03" w:rsidRPr="002F045D" w:rsidRDefault="00BB0F03" w:rsidP="00BB0F03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Pr="00494120" w:rsidRDefault="00BB0F03" w:rsidP="00BB0F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Pr="004352EB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(uviesť obchodné meno, adresu)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B0F03" w:rsidRDefault="00BB0F03" w:rsidP="00BB0F03">
      <w:pPr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B0F03" w:rsidRDefault="00BB0F03" w:rsidP="00BB0F03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BB0F03" w:rsidRPr="00B20C9A" w:rsidRDefault="00BB0F03" w:rsidP="00BB0F03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  <w:t>a odtlačok pečiatky uchádzača</w:t>
      </w: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sectPr w:rsidR="00BB0F03" w:rsidRPr="00BB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16F73"/>
    <w:rsid w:val="00020D1C"/>
    <w:rsid w:val="0002576A"/>
    <w:rsid w:val="00034E17"/>
    <w:rsid w:val="00042FF8"/>
    <w:rsid w:val="000467C6"/>
    <w:rsid w:val="000A63EC"/>
    <w:rsid w:val="000B7BC2"/>
    <w:rsid w:val="000D1664"/>
    <w:rsid w:val="000D385A"/>
    <w:rsid w:val="000F09D1"/>
    <w:rsid w:val="000F455E"/>
    <w:rsid w:val="0010160D"/>
    <w:rsid w:val="00107331"/>
    <w:rsid w:val="001233DE"/>
    <w:rsid w:val="00123A4D"/>
    <w:rsid w:val="00126282"/>
    <w:rsid w:val="0013790C"/>
    <w:rsid w:val="0014249A"/>
    <w:rsid w:val="0015342A"/>
    <w:rsid w:val="00163D5D"/>
    <w:rsid w:val="00165291"/>
    <w:rsid w:val="00167C68"/>
    <w:rsid w:val="001815A6"/>
    <w:rsid w:val="001A5F5A"/>
    <w:rsid w:val="001C36B5"/>
    <w:rsid w:val="00241E43"/>
    <w:rsid w:val="00242918"/>
    <w:rsid w:val="00243AB7"/>
    <w:rsid w:val="0027220E"/>
    <w:rsid w:val="002802B3"/>
    <w:rsid w:val="002A5D50"/>
    <w:rsid w:val="002B1F95"/>
    <w:rsid w:val="002B644B"/>
    <w:rsid w:val="002C0D2E"/>
    <w:rsid w:val="002D395C"/>
    <w:rsid w:val="002E291E"/>
    <w:rsid w:val="002E41A0"/>
    <w:rsid w:val="003006B7"/>
    <w:rsid w:val="00306275"/>
    <w:rsid w:val="00312A32"/>
    <w:rsid w:val="00312A56"/>
    <w:rsid w:val="00312C7B"/>
    <w:rsid w:val="0031673A"/>
    <w:rsid w:val="00323841"/>
    <w:rsid w:val="00334A02"/>
    <w:rsid w:val="003444F8"/>
    <w:rsid w:val="00354892"/>
    <w:rsid w:val="003551A6"/>
    <w:rsid w:val="00374934"/>
    <w:rsid w:val="00377F88"/>
    <w:rsid w:val="003939A1"/>
    <w:rsid w:val="0039500F"/>
    <w:rsid w:val="003B3249"/>
    <w:rsid w:val="003C6D0D"/>
    <w:rsid w:val="003F58BE"/>
    <w:rsid w:val="004103B3"/>
    <w:rsid w:val="0041786C"/>
    <w:rsid w:val="004617A6"/>
    <w:rsid w:val="00463492"/>
    <w:rsid w:val="004737C0"/>
    <w:rsid w:val="004A3A4E"/>
    <w:rsid w:val="004A4F4B"/>
    <w:rsid w:val="004B56FE"/>
    <w:rsid w:val="004D6181"/>
    <w:rsid w:val="004E6C17"/>
    <w:rsid w:val="004F172E"/>
    <w:rsid w:val="004F70C5"/>
    <w:rsid w:val="0051264E"/>
    <w:rsid w:val="00516583"/>
    <w:rsid w:val="00517343"/>
    <w:rsid w:val="00536367"/>
    <w:rsid w:val="00561FA5"/>
    <w:rsid w:val="0056662C"/>
    <w:rsid w:val="00575C93"/>
    <w:rsid w:val="00580E00"/>
    <w:rsid w:val="00594FEC"/>
    <w:rsid w:val="005963D5"/>
    <w:rsid w:val="005B1C0F"/>
    <w:rsid w:val="005B6628"/>
    <w:rsid w:val="005D1C7F"/>
    <w:rsid w:val="005E70E6"/>
    <w:rsid w:val="005F1FD2"/>
    <w:rsid w:val="005F2750"/>
    <w:rsid w:val="006048D8"/>
    <w:rsid w:val="00620C99"/>
    <w:rsid w:val="00622336"/>
    <w:rsid w:val="006234F8"/>
    <w:rsid w:val="00637699"/>
    <w:rsid w:val="00637F84"/>
    <w:rsid w:val="0067359B"/>
    <w:rsid w:val="006775CE"/>
    <w:rsid w:val="00693925"/>
    <w:rsid w:val="00693AFD"/>
    <w:rsid w:val="006A7BDC"/>
    <w:rsid w:val="00703B6B"/>
    <w:rsid w:val="00710283"/>
    <w:rsid w:val="00753CBA"/>
    <w:rsid w:val="00772D5D"/>
    <w:rsid w:val="0078789D"/>
    <w:rsid w:val="007B22BD"/>
    <w:rsid w:val="007C5636"/>
    <w:rsid w:val="007C5ED8"/>
    <w:rsid w:val="007F6E87"/>
    <w:rsid w:val="00801B45"/>
    <w:rsid w:val="00804088"/>
    <w:rsid w:val="008105A3"/>
    <w:rsid w:val="008558D5"/>
    <w:rsid w:val="008751EE"/>
    <w:rsid w:val="0089613F"/>
    <w:rsid w:val="008B1326"/>
    <w:rsid w:val="008B2B49"/>
    <w:rsid w:val="008B34C5"/>
    <w:rsid w:val="008E4A6A"/>
    <w:rsid w:val="008F0E51"/>
    <w:rsid w:val="00932FDE"/>
    <w:rsid w:val="00971C48"/>
    <w:rsid w:val="00974A0D"/>
    <w:rsid w:val="00976101"/>
    <w:rsid w:val="009850DD"/>
    <w:rsid w:val="009A7F19"/>
    <w:rsid w:val="009B1EE1"/>
    <w:rsid w:val="009C6DAD"/>
    <w:rsid w:val="009D5674"/>
    <w:rsid w:val="009F29A0"/>
    <w:rsid w:val="00A15219"/>
    <w:rsid w:val="00A46B51"/>
    <w:rsid w:val="00A5315B"/>
    <w:rsid w:val="00AA5E45"/>
    <w:rsid w:val="00AB221E"/>
    <w:rsid w:val="00AB34C8"/>
    <w:rsid w:val="00AC0BD1"/>
    <w:rsid w:val="00AE688C"/>
    <w:rsid w:val="00B16A76"/>
    <w:rsid w:val="00B2641F"/>
    <w:rsid w:val="00B31412"/>
    <w:rsid w:val="00B364BA"/>
    <w:rsid w:val="00B4338C"/>
    <w:rsid w:val="00B437CB"/>
    <w:rsid w:val="00B56316"/>
    <w:rsid w:val="00BB0F03"/>
    <w:rsid w:val="00BC76C1"/>
    <w:rsid w:val="00BD7D1F"/>
    <w:rsid w:val="00BE1BA4"/>
    <w:rsid w:val="00BE2B72"/>
    <w:rsid w:val="00C060D9"/>
    <w:rsid w:val="00C30F0E"/>
    <w:rsid w:val="00C93D33"/>
    <w:rsid w:val="00CF4C1F"/>
    <w:rsid w:val="00D166E4"/>
    <w:rsid w:val="00D5031E"/>
    <w:rsid w:val="00D54E7E"/>
    <w:rsid w:val="00D56268"/>
    <w:rsid w:val="00D56281"/>
    <w:rsid w:val="00D73349"/>
    <w:rsid w:val="00D7782A"/>
    <w:rsid w:val="00D779D1"/>
    <w:rsid w:val="00D87C73"/>
    <w:rsid w:val="00DA048E"/>
    <w:rsid w:val="00DA2DDD"/>
    <w:rsid w:val="00DB1073"/>
    <w:rsid w:val="00DB1DE0"/>
    <w:rsid w:val="00DE0B4A"/>
    <w:rsid w:val="00DE3868"/>
    <w:rsid w:val="00DE4E46"/>
    <w:rsid w:val="00DE7FD6"/>
    <w:rsid w:val="00DF2050"/>
    <w:rsid w:val="00DF3157"/>
    <w:rsid w:val="00E14F66"/>
    <w:rsid w:val="00E34522"/>
    <w:rsid w:val="00E5303F"/>
    <w:rsid w:val="00E660FB"/>
    <w:rsid w:val="00E7381C"/>
    <w:rsid w:val="00E81FDC"/>
    <w:rsid w:val="00E822F2"/>
    <w:rsid w:val="00EA17E6"/>
    <w:rsid w:val="00EB6F9D"/>
    <w:rsid w:val="00EE4022"/>
    <w:rsid w:val="00EE60DC"/>
    <w:rsid w:val="00EF7E07"/>
    <w:rsid w:val="00F1579A"/>
    <w:rsid w:val="00F268BF"/>
    <w:rsid w:val="00F612BC"/>
    <w:rsid w:val="00F63FA5"/>
    <w:rsid w:val="00F81812"/>
    <w:rsid w:val="00F81FF2"/>
    <w:rsid w:val="00FA5E3F"/>
    <w:rsid w:val="00FB610A"/>
    <w:rsid w:val="00FC04A4"/>
    <w:rsid w:val="00FD4331"/>
    <w:rsid w:val="00FD712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z.sk/prieskum-trhu---zakazky-v-hodnote-do-10-000-eur/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durkovsky@dpm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BBFB-AB4D-411D-B3B9-BE75269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100</cp:revision>
  <cp:lastPrinted>2018-03-29T08:15:00Z</cp:lastPrinted>
  <dcterms:created xsi:type="dcterms:W3CDTF">2019-11-07T11:47:00Z</dcterms:created>
  <dcterms:modified xsi:type="dcterms:W3CDTF">2020-03-19T09:03:00Z</dcterms:modified>
</cp:coreProperties>
</file>