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FB610A" w:rsidRPr="00C462B1" w:rsidRDefault="00FB610A" w:rsidP="00FB610A">
      <w:pPr>
        <w:pStyle w:val="Nadpis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FB610A" w:rsidRDefault="00FB610A" w:rsidP="00FB610A">
      <w:pPr>
        <w:rPr>
          <w:rFonts w:ascii="Times New Roman" w:hAnsi="Times New Roman" w:cs="Times New Roman"/>
          <w:b/>
          <w:sz w:val="24"/>
          <w:szCs w:val="24"/>
        </w:rPr>
      </w:pPr>
    </w:p>
    <w:p w:rsidR="00620C99" w:rsidRDefault="00620C99" w:rsidP="00FB610A">
      <w:pPr>
        <w:rPr>
          <w:rFonts w:ascii="Times New Roman" w:hAnsi="Times New Roman" w:cs="Times New Roman"/>
          <w:sz w:val="24"/>
          <w:szCs w:val="24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66E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Pr="00D166E4" w:rsidRDefault="00FB610A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6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D166E4" w:rsidRDefault="000F455E" w:rsidP="00D562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plynového kotla VIADRUS G 100 L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46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C48" w:rsidRPr="00FA5E3F" w:rsidRDefault="002B644B" w:rsidP="00971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 w:rsidRPr="002B644B">
        <w:rPr>
          <w:rFonts w:ascii="Times New Roman" w:hAnsi="Times New Roman" w:cs="Times New Roman"/>
          <w:sz w:val="24"/>
          <w:szCs w:val="24"/>
        </w:rPr>
        <w:t>Spoločný slovník obstarávania (CP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5E3F">
        <w:rPr>
          <w:rFonts w:ascii="Times New Roman" w:hAnsi="Times New Roman" w:cs="Times New Roman"/>
          <w:sz w:val="24"/>
          <w:szCs w:val="24"/>
        </w:rPr>
        <w:t xml:space="preserve"> kód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="00FA5E3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50531200-8 </w:t>
      </w:r>
      <w:r w:rsidR="00FA5E3F" w:rsidRPr="00FA5E3F">
        <w:rPr>
          <w:rFonts w:ascii="Times New Roman" w:hAnsi="Times New Roman"/>
          <w:bCs/>
          <w:color w:val="000000"/>
          <w:lang w:eastAsia="sk-SK"/>
        </w:rPr>
        <w:t>Služby na údržbu plynových zariadení</w:t>
      </w:r>
    </w:p>
    <w:p w:rsidR="00693925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3925" w:rsidRPr="002B644B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693925" w:rsidRDefault="00DB1DE0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Predpokladaná hodnota zákazky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E3F" w:rsidRPr="00FA5E3F">
        <w:rPr>
          <w:rFonts w:ascii="Times New Roman" w:hAnsi="Times New Roman" w:cs="Times New Roman"/>
          <w:sz w:val="24"/>
          <w:szCs w:val="24"/>
        </w:rPr>
        <w:t>5 299,00</w:t>
      </w:r>
      <w:r w:rsidRPr="00FA5E3F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F455E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E822F2">
        <w:rPr>
          <w:rFonts w:ascii="Times New Roman" w:eastAsia="Calibri" w:hAnsi="Times New Roman" w:cs="Times New Roman"/>
          <w:sz w:val="24"/>
          <w:szCs w:val="24"/>
        </w:rPr>
        <w:t xml:space="preserve">obstarávania je zákazka na </w:t>
      </w:r>
      <w:r w:rsidR="000F455E">
        <w:rPr>
          <w:rFonts w:ascii="Times New Roman" w:eastAsia="Calibri" w:hAnsi="Times New Roman" w:cs="Times New Roman"/>
          <w:sz w:val="24"/>
          <w:szCs w:val="24"/>
        </w:rPr>
        <w:t>poskytnutie služby</w:t>
      </w:r>
      <w:r w:rsidR="00DE7FD6">
        <w:rPr>
          <w:rFonts w:ascii="Times New Roman" w:eastAsia="Calibri" w:hAnsi="Times New Roman" w:cs="Times New Roman"/>
          <w:sz w:val="24"/>
          <w:szCs w:val="24"/>
        </w:rPr>
        <w:t xml:space="preserve"> spojená s dodávkou tovaru (materiálu)</w:t>
      </w:r>
      <w:r w:rsidR="000F455E">
        <w:rPr>
          <w:rFonts w:ascii="Times New Roman" w:eastAsia="Calibri" w:hAnsi="Times New Roman" w:cs="Times New Roman"/>
          <w:sz w:val="24"/>
          <w:szCs w:val="24"/>
        </w:rPr>
        <w:t>, ktorou sa v tomto prípade rozumie</w:t>
      </w:r>
      <w:r w:rsidR="000F455E" w:rsidRPr="000F455E">
        <w:rPr>
          <w:rFonts w:ascii="Times New Roman" w:hAnsi="Times New Roman" w:cs="Times New Roman"/>
          <w:sz w:val="24"/>
          <w:szCs w:val="24"/>
        </w:rPr>
        <w:t xml:space="preserve"> </w:t>
      </w:r>
      <w:r w:rsidR="000F455E">
        <w:rPr>
          <w:rFonts w:ascii="Times New Roman" w:hAnsi="Times New Roman" w:cs="Times New Roman"/>
          <w:sz w:val="24"/>
          <w:szCs w:val="24"/>
        </w:rPr>
        <w:t xml:space="preserve">oprava plynového kotla VIADRUS G 100 L 120 </w:t>
      </w:r>
      <w:proofErr w:type="spellStart"/>
      <w:r w:rsidR="000F455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0F455E">
        <w:rPr>
          <w:rFonts w:ascii="Times New Roman" w:hAnsi="Times New Roman" w:cs="Times New Roman"/>
          <w:sz w:val="24"/>
          <w:szCs w:val="24"/>
        </w:rPr>
        <w:t>, ktorý slúži ako súčasť vykurovacej sústavy priestorov na prevádzke obstarávateľa – ul. Košická č. 2, Žilina.</w:t>
      </w:r>
    </w:p>
    <w:p w:rsidR="00123A4D" w:rsidRDefault="00123A4D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predmetného kotla spočíva v kompletnej výmene kotlového telesa.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ako celok pozostáva z realizácie jednotlivých prác a úkonov vrátane dodávky tovaru, t.j. materiálu nevyhnutného k oprave predmetného kotla.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8BF">
        <w:rPr>
          <w:rFonts w:ascii="Times New Roman" w:hAnsi="Times New Roman" w:cs="Times New Roman"/>
          <w:sz w:val="24"/>
          <w:szCs w:val="24"/>
          <w:u w:val="single"/>
        </w:rPr>
        <w:t>Oprava plynového kotla bude pozostávať najmä z nasledovných prác a úkonov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-demontáž pôvodného (starého) kotlového telesa;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-sťahovanie nového kotlového telesa;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-vykonanie tlakovej skúšky;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68BF">
        <w:rPr>
          <w:rFonts w:ascii="Times New Roman" w:hAnsi="Times New Roman" w:cs="Times New Roman"/>
          <w:sz w:val="24"/>
          <w:szCs w:val="24"/>
        </w:rPr>
        <w:t>kontrola tesnosti;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-zapojenie zariadenia na systém ústredného kúrenia a dymovod;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-nastavenie a odskúšanie zariadenia;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funkčnosti;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-vystavenie preberacieho protokolu.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D33">
        <w:rPr>
          <w:rFonts w:ascii="Times New Roman" w:hAnsi="Times New Roman" w:cs="Times New Roman"/>
          <w:sz w:val="24"/>
          <w:szCs w:val="24"/>
          <w:u w:val="single"/>
        </w:rPr>
        <w:t>Obstarávateľ predpokladá, že oprava predmetného kotla si vyžiada použitie a spotrebu najmä nasledovného materiálu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-ND G 100 – kotlové teleso 9 </w:t>
      </w:r>
      <w:proofErr w:type="spellStart"/>
      <w:r>
        <w:rPr>
          <w:rFonts w:ascii="Times New Roman" w:hAnsi="Times New Roman" w:cs="Times New Roman"/>
          <w:sz w:val="24"/>
          <w:szCs w:val="24"/>
        </w:rPr>
        <w:t>článk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3A4D">
        <w:rPr>
          <w:rFonts w:ascii="Times New Roman" w:hAnsi="Times New Roman" w:cs="Times New Roman"/>
          <w:sz w:val="24"/>
          <w:szCs w:val="24"/>
        </w:rPr>
        <w:t xml:space="preserve"> (1 ks);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-ND G 100 – kotlová vsuvka</w:t>
      </w:r>
      <w:r w:rsidR="00123A4D">
        <w:rPr>
          <w:rFonts w:ascii="Times New Roman" w:hAnsi="Times New Roman" w:cs="Times New Roman"/>
          <w:sz w:val="24"/>
          <w:szCs w:val="24"/>
        </w:rPr>
        <w:t xml:space="preserve"> 56  (20 ks);</w:t>
      </w:r>
    </w:p>
    <w:p w:rsidR="00123A4D" w:rsidRDefault="00123A4D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-kotlový tmel 300°C (10 ks);</w:t>
      </w:r>
    </w:p>
    <w:p w:rsidR="00123A4D" w:rsidRDefault="00123A4D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-silikónový tmel (10 ks);</w:t>
      </w:r>
    </w:p>
    <w:p w:rsidR="00123A4D" w:rsidRDefault="00123A4D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-tesniaci materiál (napr.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Loctite</w:t>
      </w:r>
      <w:proofErr w:type="spellEnd"/>
      <w:r>
        <w:rPr>
          <w:rFonts w:ascii="Times New Roman" w:hAnsi="Times New Roman" w:cs="Times New Roman"/>
          <w:sz w:val="24"/>
          <w:szCs w:val="24"/>
        </w:rPr>
        <w:t>) (2 ks);</w:t>
      </w:r>
    </w:p>
    <w:p w:rsidR="00123A4D" w:rsidRDefault="00C93D33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difú</w:t>
      </w:r>
      <w:r w:rsidR="00123A4D">
        <w:rPr>
          <w:rFonts w:ascii="Times New Roman" w:hAnsi="Times New Roman" w:cs="Times New Roman"/>
          <w:sz w:val="24"/>
          <w:szCs w:val="24"/>
        </w:rPr>
        <w:t>zora G 100 (8 ks);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74" w:rsidRDefault="00374934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Každý uchádzač musí </w:t>
      </w:r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predložiť ponuku na celý predmet zákazky, t.j. musí </w:t>
      </w:r>
      <w:proofErr w:type="spellStart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>naceniť</w:t>
      </w:r>
      <w:proofErr w:type="spellEnd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všetky 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práce/úkony a materiál, ktoré sú potrebné na opravu predmetného kotla. Do ceny spolu  za predmet zákazky musia byť zahrnuté aj dopravné náklady a všetky náklady spojené s realizáciou zákazky. </w:t>
      </w:r>
    </w:p>
    <w:p w:rsidR="00C93D3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DA048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.Obhliadka 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a vysvetľovanie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C93D33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prípade potreby obhliadky zariadenia kontaktujte </w:t>
      </w:r>
      <w:r w:rsidR="005B1C0F">
        <w:rPr>
          <w:rFonts w:ascii="Times New Roman" w:eastAsia="Calibri" w:hAnsi="Times New Roman" w:cs="Times New Roman"/>
          <w:sz w:val="24"/>
          <w:szCs w:val="24"/>
        </w:rPr>
        <w:t xml:space="preserve">zamestnanca dopravného podniku: p. </w:t>
      </w:r>
      <w:proofErr w:type="spellStart"/>
      <w:r w:rsidR="005B1C0F">
        <w:rPr>
          <w:rFonts w:ascii="Times New Roman" w:eastAsia="Calibri" w:hAnsi="Times New Roman" w:cs="Times New Roman"/>
          <w:sz w:val="24"/>
          <w:szCs w:val="24"/>
        </w:rPr>
        <w:t>Brath</w:t>
      </w:r>
      <w:proofErr w:type="spellEnd"/>
      <w:r w:rsidR="005B1C0F">
        <w:rPr>
          <w:rFonts w:ascii="Times New Roman" w:eastAsia="Calibri" w:hAnsi="Times New Roman" w:cs="Times New Roman"/>
          <w:sz w:val="24"/>
          <w:szCs w:val="24"/>
        </w:rPr>
        <w:t xml:space="preserve"> Roman (tel.: 0915913872), p. Schwarz Tomáš (tel.:</w:t>
      </w:r>
      <w:r w:rsidR="00334A02">
        <w:rPr>
          <w:rFonts w:ascii="Times New Roman" w:eastAsia="Calibri" w:hAnsi="Times New Roman" w:cs="Times New Roman"/>
          <w:sz w:val="24"/>
          <w:szCs w:val="24"/>
        </w:rPr>
        <w:t xml:space="preserve"> 0905720679).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termín dodania predmetu zákazky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BE2B72" w:rsidRDefault="009F29A0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vystavená na základe cenovej ponuky úspešného uchádzača.</w:t>
      </w:r>
    </w:p>
    <w:p w:rsidR="00DA048E" w:rsidRDefault="00DA048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bude vystavená elektronicky bezodkladne po vyhodnotení cenových ponúk.</w:t>
      </w:r>
    </w:p>
    <w:p w:rsidR="001233DE" w:rsidRDefault="001233D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požaduje bezodkladnú realizáciu predmetu zákazky po potvrdení prijatej objednávky úspešným uchádzačom.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B1326" w:rsidRPr="008B1326" w:rsidRDefault="008B1326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</w:t>
      </w:r>
      <w:r w:rsidR="00C93D33">
        <w:rPr>
          <w:rFonts w:ascii="Times New Roman" w:hAnsi="Times New Roman" w:cs="Times New Roman"/>
          <w:sz w:val="24"/>
          <w:szCs w:val="24"/>
        </w:rPr>
        <w:t xml:space="preserve"> na realizáciu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94FEC" w:rsidRDefault="00753CBA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594FEC" w:rsidRPr="00DB1DE0">
        <w:rPr>
          <w:rFonts w:ascii="Times New Roman" w:hAnsi="Times New Roman"/>
          <w:b/>
          <w:sz w:val="24"/>
          <w:szCs w:val="24"/>
          <w:highlight w:val="yellow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</w:t>
      </w:r>
      <w:r w:rsidR="00594FEC" w:rsidRPr="004D6181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Prílohu č. 1 vyplní a spolu s ponukou ju doručí v elektronickej forme v needitovateľnom formáte (napr. PDF., JPG,...) e-mailom na adresu podľa bodu 10.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ejto výzvy.</w:t>
      </w:r>
    </w:p>
    <w:p w:rsidR="00DE4E46" w:rsidRDefault="00DE4E46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53CBA" w:rsidRDefault="00753CBA" w:rsidP="00753C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b)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Ponuka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(potvrdená oprávnenou osobou uchádzača</w:t>
      </w:r>
      <w:r w:rsidRPr="00753CBA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Každý uchádzač musí predložiť ponuku na celý predmet zákazky, t.j. musí </w:t>
      </w:r>
      <w:proofErr w:type="spellStart"/>
      <w:r w:rsidRPr="00753CBA">
        <w:rPr>
          <w:rFonts w:ascii="Times New Roman" w:eastAsia="Calibri" w:hAnsi="Times New Roman" w:cs="Times New Roman"/>
          <w:sz w:val="24"/>
          <w:szCs w:val="24"/>
        </w:rPr>
        <w:t>naceniť</w:t>
      </w:r>
      <w:proofErr w:type="spellEnd"/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 všetky práce/úkony a materiál, ktoré sú </w:t>
      </w:r>
      <w:r w:rsidRPr="00753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potrebné na opravu predmetného kotla. Do ceny spolu  za predmet zákazky musia byť zahrnuté aj dopravné náklady a všetky náklady spojené s realizáciou zákazky. </w:t>
      </w:r>
      <w:r>
        <w:rPr>
          <w:rFonts w:ascii="Times New Roman" w:eastAsia="Calibri" w:hAnsi="Times New Roman" w:cs="Times New Roman"/>
          <w:sz w:val="24"/>
          <w:szCs w:val="24"/>
        </w:rPr>
        <w:t>Platiteľ dane z pridanej hodnoty (DPH</w:t>
      </w:r>
      <w:r w:rsidR="00801B45">
        <w:rPr>
          <w:rFonts w:ascii="Times New Roman" w:eastAsia="Calibri" w:hAnsi="Times New Roman" w:cs="Times New Roman"/>
          <w:sz w:val="24"/>
          <w:szCs w:val="24"/>
        </w:rPr>
        <w:t>) uvedie cenu v EUR bez DPH, výšku DPH a cenu v EUR s DPH. Uchádzač, ktorý nie je platiteľom DPH upozorní na túto skutočnosť v ponuke.</w:t>
      </w:r>
    </w:p>
    <w:p w:rsidR="00801B45" w:rsidRDefault="00801B45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Uchádzač doručí ponuku</w:t>
      </w:r>
      <w:r w:rsidRP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needitovateľnom formáte (napr. PDF., JPG,...) e-mailom na adresu podľa bodu 10. tejto výzvy.</w:t>
      </w:r>
    </w:p>
    <w:p w:rsidR="00DE4E46" w:rsidRDefault="00DE4E46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DE4E46" w:rsidRDefault="004A4F4B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c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74A0D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Doklad</w:t>
      </w:r>
      <w:r w:rsidR="00312C7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 na základe ktorého je subjekt resp. osoba</w:t>
      </w:r>
      <w:r w:rsidR="00DE4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oprávnená vykonávať</w:t>
      </w:r>
      <w:r w:rsidR="003950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činnosti – opravy, odborné prehliadky a odborné skúšky</w:t>
      </w:r>
      <w:r w:rsidR="00DE4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vyhradeného technického zariadenia</w:t>
      </w:r>
      <w:r w:rsidR="008E4A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(</w:t>
      </w:r>
      <w:r w:rsidR="00C30F0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tlakového/plynového)</w:t>
      </w:r>
      <w:r w:rsidR="003950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podľa zákona č. 124/2006 Z. z., resp. iný ekvivalentný doklad oprávňujúci vykonať predmet zákazky</w:t>
      </w:r>
      <w:r w:rsidR="00C30F0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DE4E46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predloží doklad v elektronickej forme v needitovateľnom formáte (napr. PDF., JPG,...) e-mailom na adresu podľa bodu 10. tejto výzvy.</w:t>
      </w:r>
    </w:p>
    <w:p w:rsidR="004A4F4B" w:rsidRPr="00DE4E46" w:rsidRDefault="004A4F4B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F6E87" w:rsidRDefault="004A4F4B" w:rsidP="007F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</w:t>
      </w:r>
      <w:r w:rsidR="00801B45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)Doklad o oprávnení poskytovať službu, dodávať tovar, resp. uskutočňovať stavebné práce</w:t>
      </w:r>
      <w:bookmarkStart w:id="0" w:name="_GoBack"/>
      <w:bookmarkEnd w:id="0"/>
      <w:r w:rsidR="00801B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znení neskorších predpisov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(zákon proti byrokracii)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týmto oznamuje hospodárskym subjektom (záujemcom/uchádzačom) so sídlom na území Slovenskej republiky, že v zmysle vyššie cit. zákona tieto subjekty nemusia predkladať požadovaný doklad podľa bodu 8. písm. c) tejto výzvy, nakoľko si ho obstarávateľ dokáže zabezpečiť a skutočnosti overiť v príslušnom informačnom systéme verejnej správy. Hospodárske subjekty so sídlom mimo územia Slovenskej republiky predkladajú doklad podľa bodu 8. písm. c) tejto výzvy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(aktuálne platný výpis z obchodného alebo živnostenského registra,</w:t>
      </w:r>
      <w:r w:rsidR="008F0E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ekvivalentného registra v krajine sídla hospodárskeho subjektu), ktorý nemusí byť úradne overený, a predkladá ho v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needitovateľnom formáte  (napr. PDF., JPG,...) e-mailom na adresu podľa bodu 10. tejto výzvy.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5B6628" w:rsidRDefault="004A4F4B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</w:t>
      </w:r>
      <w:r w:rsidR="00E81FDC">
        <w:rPr>
          <w:rFonts w:ascii="Times New Roman" w:hAnsi="Times New Roman" w:cs="Times New Roman"/>
          <w:sz w:val="24"/>
          <w:szCs w:val="24"/>
        </w:rPr>
        <w:t>budú vyhodnotené na základe kritéria, ktorým je na</w:t>
      </w:r>
      <w:r w:rsidR="00165291">
        <w:rPr>
          <w:rFonts w:ascii="Times New Roman" w:hAnsi="Times New Roman" w:cs="Times New Roman"/>
          <w:sz w:val="24"/>
          <w:szCs w:val="24"/>
        </w:rPr>
        <w:t>jnižšia cena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 xml:space="preserve">spešným bude uchádzač, ktorý obstarávateľovi ponúkne najnižšiu cenu spolu v EUR </w:t>
      </w:r>
      <w:r w:rsidR="004F172E">
        <w:rPr>
          <w:rFonts w:ascii="Times New Roman" w:hAnsi="Times New Roman"/>
          <w:sz w:val="24"/>
          <w:szCs w:val="24"/>
          <w:lang w:eastAsia="sk-SK"/>
        </w:rPr>
        <w:t>za realizáciu celej zákazky, opísanú v bode 4.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4A4F4B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výzvy, ktoré tvoria ponuku uchádzača, predloží uchádzač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4A3A4E" w:rsidRPr="00D56281">
        <w:rPr>
          <w:rFonts w:ascii="Times New Roman" w:hAnsi="Times New Roman" w:cs="Times New Roman"/>
          <w:b/>
          <w:sz w:val="24"/>
          <w:szCs w:val="24"/>
          <w:u w:val="single"/>
        </w:rPr>
        <w:t>na e-mailovú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>, t.j. doklady podľa bodu 8. písm. a),b),c</w:t>
      </w:r>
      <w:r w:rsidR="002D39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ak je relevantné aj</w:t>
      </w:r>
      <w:r w:rsidR="00F1579A">
        <w:rPr>
          <w:rFonts w:ascii="Times New Roman" w:hAnsi="Times New Roman" w:cs="Times New Roman"/>
          <w:sz w:val="24"/>
          <w:szCs w:val="24"/>
        </w:rPr>
        <w:t xml:space="preserve"> doklad podľa</w:t>
      </w:r>
      <w:r>
        <w:rPr>
          <w:rFonts w:ascii="Times New Roman" w:hAnsi="Times New Roman" w:cs="Times New Roman"/>
          <w:sz w:val="24"/>
          <w:szCs w:val="24"/>
        </w:rPr>
        <w:t xml:space="preserve"> písm. d) 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E81FDC" w:rsidRPr="0010160D">
        <w:rPr>
          <w:rFonts w:ascii="Times New Roman" w:hAnsi="Times New Roman" w:cs="Times New Roman"/>
          <w:sz w:val="24"/>
          <w:szCs w:val="24"/>
        </w:rPr>
        <w:t xml:space="preserve">podľa </w:t>
      </w:r>
      <w:r w:rsidR="0010160D" w:rsidRPr="0010160D">
        <w:rPr>
          <w:rFonts w:ascii="Times New Roman" w:hAnsi="Times New Roman" w:cs="Times New Roman"/>
          <w:sz w:val="24"/>
          <w:szCs w:val="24"/>
        </w:rPr>
        <w:t>bodu 10</w:t>
      </w:r>
      <w:r w:rsidR="004A3A4E" w:rsidRPr="0010160D">
        <w:rPr>
          <w:rFonts w:ascii="Times New Roman" w:hAnsi="Times New Roman" w:cs="Times New Roman"/>
          <w:sz w:val="24"/>
          <w:szCs w:val="24"/>
        </w:rPr>
        <w:t>.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FE4F2A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DB1DE0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="00FE4F2A" w:rsidRPr="00FE4F2A">
        <w:rPr>
          <w:rFonts w:ascii="Times New Roman" w:hAnsi="Times New Roman" w:cs="Times New Roman"/>
          <w:b/>
          <w:sz w:val="24"/>
          <w:szCs w:val="24"/>
          <w:highlight w:val="yellow"/>
        </w:rPr>
        <w:t>.02.2020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:rsidR="004A3A4E" w:rsidRDefault="00772D5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536367">
        <w:rPr>
          <w:rFonts w:ascii="Times New Roman" w:hAnsi="Times New Roman" w:cs="Times New Roman"/>
          <w:sz w:val="24"/>
          <w:szCs w:val="24"/>
        </w:rPr>
        <w:t xml:space="preserve">Do </w:t>
      </w:r>
      <w:r w:rsidR="00F1579A">
        <w:rPr>
          <w:rFonts w:ascii="Times New Roman" w:hAnsi="Times New Roman" w:cs="Times New Roman"/>
          <w:sz w:val="24"/>
          <w:szCs w:val="24"/>
        </w:rPr>
        <w:t>29.02.2020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81FDC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</w:p>
    <w:p w:rsidR="009850DD" w:rsidRDefault="009850DD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E81FDC" w:rsidRDefault="00DB1DE0" w:rsidP="00034E17">
      <w:pPr>
        <w:contextualSpacing/>
        <w:rPr>
          <w:rFonts w:ascii="Times New Roman" w:hAnsi="Times New Roman" w:cs="Times New Roman"/>
          <w:sz w:val="24"/>
          <w:szCs w:val="24"/>
        </w:rPr>
      </w:pPr>
      <w:r w:rsidRPr="00DB1DE0">
        <w:rPr>
          <w:rFonts w:ascii="Times New Roman" w:hAnsi="Times New Roman" w:cs="Times New Roman"/>
          <w:sz w:val="24"/>
          <w:szCs w:val="24"/>
        </w:rPr>
        <w:t>do 17</w:t>
      </w:r>
      <w:r w:rsidR="00B437CB" w:rsidRPr="00DB1DE0">
        <w:rPr>
          <w:rFonts w:ascii="Times New Roman" w:hAnsi="Times New Roman" w:cs="Times New Roman"/>
          <w:sz w:val="24"/>
          <w:szCs w:val="24"/>
        </w:rPr>
        <w:t>.02.2020</w:t>
      </w:r>
      <w:r w:rsidR="00971C48" w:rsidRPr="00DB1DE0">
        <w:rPr>
          <w:rFonts w:ascii="Times New Roman" w:hAnsi="Times New Roman" w:cs="Times New Roman"/>
          <w:sz w:val="24"/>
          <w:szCs w:val="24"/>
        </w:rPr>
        <w:t xml:space="preserve"> (e-mailom)</w:t>
      </w:r>
    </w:p>
    <w:p w:rsidR="005F1FD2" w:rsidRDefault="005F1FD2" w:rsidP="00034E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 zadávania zákazky v prípade, ak všetky 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5ED8" w:rsidRDefault="007C5ED8" w:rsidP="007C5ED8">
      <w:pPr>
        <w:rPr>
          <w:rFonts w:ascii="Times New Roman" w:hAnsi="Times New Roman" w:cs="Times New Roman"/>
          <w:sz w:val="24"/>
          <w:szCs w:val="24"/>
        </w:rPr>
      </w:pPr>
    </w:p>
    <w:p w:rsidR="007C5ED8" w:rsidRDefault="007C5ED8" w:rsidP="007C5ED8">
      <w:pPr>
        <w:rPr>
          <w:rFonts w:ascii="Times New Roman" w:hAnsi="Times New Roman" w:cs="Times New Roman"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DE4E46">
        <w:rPr>
          <w:rFonts w:ascii="Times New Roman" w:hAnsi="Times New Roman" w:cs="Times New Roman"/>
          <w:b/>
          <w:sz w:val="24"/>
          <w:szCs w:val="24"/>
        </w:rPr>
        <w:t>0</w:t>
      </w:r>
      <w:r w:rsidR="00B2641F">
        <w:rPr>
          <w:rFonts w:ascii="Times New Roman" w:hAnsi="Times New Roman" w:cs="Times New Roman"/>
          <w:b/>
          <w:sz w:val="24"/>
          <w:szCs w:val="24"/>
        </w:rPr>
        <w:t>6</w:t>
      </w:r>
      <w:r w:rsidR="00DE4E46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4D6181" w:rsidRDefault="004D6181" w:rsidP="004D6181">
      <w:pPr>
        <w:rPr>
          <w:rFonts w:ascii="Times New Roman" w:hAnsi="Times New Roman" w:cs="Times New Roman"/>
          <w:sz w:val="24"/>
          <w:szCs w:val="24"/>
        </w:rPr>
      </w:pPr>
    </w:p>
    <w:p w:rsidR="00BB0F03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7B39A7" w:rsidRDefault="00BB0F03" w:rsidP="00BB0F03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1: Čestné vyhlásenie</w:t>
      </w:r>
    </w:p>
    <w:p w:rsidR="00BB0F03" w:rsidRDefault="00BB0F03" w:rsidP="00BB0F03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0F03" w:rsidRDefault="00BB0F03" w:rsidP="00BB0F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Oprava plynového kotla VIADRUS G 100 L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B0F03" w:rsidRPr="002F045D" w:rsidRDefault="00BB0F03" w:rsidP="00BB0F03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94120" w:rsidRDefault="00BB0F03" w:rsidP="00BB0F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352EB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(uviesť obchodné meno, adresu)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B0F03" w:rsidRDefault="00BB0F03" w:rsidP="00BB0F03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BB0F03" w:rsidRPr="00B20C9A" w:rsidRDefault="00BB0F03" w:rsidP="00BB0F03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 uchádzača</w:t>
      </w: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sectPr w:rsidR="00BB0F03" w:rsidRPr="00BB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6F73"/>
    <w:rsid w:val="0002576A"/>
    <w:rsid w:val="00034E17"/>
    <w:rsid w:val="00042FF8"/>
    <w:rsid w:val="000467C6"/>
    <w:rsid w:val="000A63EC"/>
    <w:rsid w:val="000D1664"/>
    <w:rsid w:val="000F455E"/>
    <w:rsid w:val="0010160D"/>
    <w:rsid w:val="00107331"/>
    <w:rsid w:val="001233DE"/>
    <w:rsid w:val="00123A4D"/>
    <w:rsid w:val="0013790C"/>
    <w:rsid w:val="0014249A"/>
    <w:rsid w:val="0015342A"/>
    <w:rsid w:val="00165291"/>
    <w:rsid w:val="00167C68"/>
    <w:rsid w:val="001C36B5"/>
    <w:rsid w:val="00241E43"/>
    <w:rsid w:val="00243AB7"/>
    <w:rsid w:val="002802B3"/>
    <w:rsid w:val="002A5D50"/>
    <w:rsid w:val="002B644B"/>
    <w:rsid w:val="002C0D2E"/>
    <w:rsid w:val="002D395C"/>
    <w:rsid w:val="002E41A0"/>
    <w:rsid w:val="003006B7"/>
    <w:rsid w:val="00312A32"/>
    <w:rsid w:val="00312A56"/>
    <w:rsid w:val="00312C7B"/>
    <w:rsid w:val="00323841"/>
    <w:rsid w:val="00334A02"/>
    <w:rsid w:val="003444F8"/>
    <w:rsid w:val="003551A6"/>
    <w:rsid w:val="00374934"/>
    <w:rsid w:val="00377F88"/>
    <w:rsid w:val="003939A1"/>
    <w:rsid w:val="0039500F"/>
    <w:rsid w:val="003B3249"/>
    <w:rsid w:val="003C6D0D"/>
    <w:rsid w:val="003F58BE"/>
    <w:rsid w:val="0041786C"/>
    <w:rsid w:val="004617A6"/>
    <w:rsid w:val="004A3A4E"/>
    <w:rsid w:val="004A4F4B"/>
    <w:rsid w:val="004D6181"/>
    <w:rsid w:val="004E6C17"/>
    <w:rsid w:val="004F172E"/>
    <w:rsid w:val="0051264E"/>
    <w:rsid w:val="00516583"/>
    <w:rsid w:val="00517343"/>
    <w:rsid w:val="00536367"/>
    <w:rsid w:val="00561FA5"/>
    <w:rsid w:val="0056662C"/>
    <w:rsid w:val="00575C93"/>
    <w:rsid w:val="00594FEC"/>
    <w:rsid w:val="005963D5"/>
    <w:rsid w:val="005B1C0F"/>
    <w:rsid w:val="005B6628"/>
    <w:rsid w:val="005E70E6"/>
    <w:rsid w:val="005F1FD2"/>
    <w:rsid w:val="005F2750"/>
    <w:rsid w:val="00620C99"/>
    <w:rsid w:val="006234F8"/>
    <w:rsid w:val="00637F84"/>
    <w:rsid w:val="006775CE"/>
    <w:rsid w:val="00693925"/>
    <w:rsid w:val="00693AFD"/>
    <w:rsid w:val="006A7BDC"/>
    <w:rsid w:val="00703B6B"/>
    <w:rsid w:val="00753CBA"/>
    <w:rsid w:val="00772D5D"/>
    <w:rsid w:val="007C5636"/>
    <w:rsid w:val="007C5ED8"/>
    <w:rsid w:val="007F6E87"/>
    <w:rsid w:val="00801B45"/>
    <w:rsid w:val="00804088"/>
    <w:rsid w:val="008105A3"/>
    <w:rsid w:val="0089613F"/>
    <w:rsid w:val="008B1326"/>
    <w:rsid w:val="008B2B49"/>
    <w:rsid w:val="008B34C5"/>
    <w:rsid w:val="008E4A6A"/>
    <w:rsid w:val="008F0E51"/>
    <w:rsid w:val="00932FDE"/>
    <w:rsid w:val="00971C48"/>
    <w:rsid w:val="00974A0D"/>
    <w:rsid w:val="009850DD"/>
    <w:rsid w:val="009A7F19"/>
    <w:rsid w:val="009B1EE1"/>
    <w:rsid w:val="009D5674"/>
    <w:rsid w:val="009F29A0"/>
    <w:rsid w:val="00A46B51"/>
    <w:rsid w:val="00AA5E45"/>
    <w:rsid w:val="00AB34C8"/>
    <w:rsid w:val="00AC0BD1"/>
    <w:rsid w:val="00AE688C"/>
    <w:rsid w:val="00B16A76"/>
    <w:rsid w:val="00B2641F"/>
    <w:rsid w:val="00B364BA"/>
    <w:rsid w:val="00B4338C"/>
    <w:rsid w:val="00B437CB"/>
    <w:rsid w:val="00B56316"/>
    <w:rsid w:val="00BB0F03"/>
    <w:rsid w:val="00BC76C1"/>
    <w:rsid w:val="00BD7D1F"/>
    <w:rsid w:val="00BE2B72"/>
    <w:rsid w:val="00C060D9"/>
    <w:rsid w:val="00C30F0E"/>
    <w:rsid w:val="00C93D33"/>
    <w:rsid w:val="00D166E4"/>
    <w:rsid w:val="00D5031E"/>
    <w:rsid w:val="00D54E7E"/>
    <w:rsid w:val="00D56268"/>
    <w:rsid w:val="00D56281"/>
    <w:rsid w:val="00D7782A"/>
    <w:rsid w:val="00D87C73"/>
    <w:rsid w:val="00DA048E"/>
    <w:rsid w:val="00DA2DDD"/>
    <w:rsid w:val="00DB1DE0"/>
    <w:rsid w:val="00DE0B4A"/>
    <w:rsid w:val="00DE3868"/>
    <w:rsid w:val="00DE4E46"/>
    <w:rsid w:val="00DE7FD6"/>
    <w:rsid w:val="00DF3157"/>
    <w:rsid w:val="00E14F66"/>
    <w:rsid w:val="00E34522"/>
    <w:rsid w:val="00E660FB"/>
    <w:rsid w:val="00E81FDC"/>
    <w:rsid w:val="00E822F2"/>
    <w:rsid w:val="00EA17E6"/>
    <w:rsid w:val="00EB6F9D"/>
    <w:rsid w:val="00EE4022"/>
    <w:rsid w:val="00EE60DC"/>
    <w:rsid w:val="00EF7E07"/>
    <w:rsid w:val="00F1579A"/>
    <w:rsid w:val="00F268BF"/>
    <w:rsid w:val="00F612BC"/>
    <w:rsid w:val="00F63FA5"/>
    <w:rsid w:val="00FA5E3F"/>
    <w:rsid w:val="00FB610A"/>
    <w:rsid w:val="00FD4331"/>
    <w:rsid w:val="00FD712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urkovsky@dpmz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pmz.sk/prieskum-trhu---zakazky-v-hodnote-do-10-000-e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durkovsky@dpmz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66</cp:revision>
  <cp:lastPrinted>2018-03-29T08:15:00Z</cp:lastPrinted>
  <dcterms:created xsi:type="dcterms:W3CDTF">2019-11-07T11:47:00Z</dcterms:created>
  <dcterms:modified xsi:type="dcterms:W3CDTF">2020-02-06T07:08:00Z</dcterms:modified>
</cp:coreProperties>
</file>