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495D16" w:rsidP="00BA73D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2:</w:t>
      </w:r>
      <w:r>
        <w:rPr>
          <w:rFonts w:ascii="Times New Roman" w:hAnsi="Times New Roman"/>
          <w:b/>
          <w:sz w:val="24"/>
          <w:szCs w:val="24"/>
        </w:rPr>
        <w:tab/>
        <w:t>Technická špecifiká</w:t>
      </w:r>
      <w:r w:rsidR="00D453C3">
        <w:rPr>
          <w:rFonts w:ascii="Times New Roman" w:hAnsi="Times New Roman"/>
          <w:b/>
          <w:sz w:val="24"/>
          <w:szCs w:val="24"/>
        </w:rPr>
        <w:t xml:space="preserve">cia stožiarov trakčného vedenia a výložníkov </w:t>
      </w:r>
      <w:r w:rsidR="00D453C3">
        <w:rPr>
          <w:rFonts w:ascii="Times New Roman" w:hAnsi="Times New Roman"/>
          <w:b/>
          <w:sz w:val="24"/>
          <w:szCs w:val="24"/>
        </w:rPr>
        <w:tab/>
        <w:t xml:space="preserve">verejného osvetlenia, </w:t>
      </w:r>
      <w:r>
        <w:rPr>
          <w:rFonts w:ascii="Times New Roman" w:hAnsi="Times New Roman"/>
          <w:b/>
          <w:sz w:val="24"/>
          <w:szCs w:val="24"/>
        </w:rPr>
        <w:t xml:space="preserve"> lokality (úseky)</w:t>
      </w:r>
      <w:r w:rsidR="00BA73DA">
        <w:rPr>
          <w:rFonts w:ascii="Times New Roman" w:hAnsi="Times New Roman"/>
          <w:b/>
          <w:sz w:val="24"/>
          <w:szCs w:val="24"/>
        </w:rPr>
        <w:t xml:space="preserve">, </w:t>
      </w:r>
      <w:r w:rsidR="00796218">
        <w:rPr>
          <w:rFonts w:ascii="Times New Roman" w:hAnsi="Times New Roman"/>
          <w:b/>
          <w:sz w:val="24"/>
          <w:szCs w:val="24"/>
        </w:rPr>
        <w:t xml:space="preserve">podmienky </w:t>
      </w:r>
      <w:r>
        <w:rPr>
          <w:rFonts w:ascii="Times New Roman" w:hAnsi="Times New Roman"/>
          <w:b/>
          <w:sz w:val="24"/>
          <w:szCs w:val="24"/>
        </w:rPr>
        <w:t xml:space="preserve">a požiadavky na </w:t>
      </w:r>
      <w:r w:rsidR="00D453C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zhotovenie diela</w:t>
      </w:r>
    </w:p>
    <w:p w:rsidR="00495D16" w:rsidRPr="00495D16" w:rsidRDefault="00495D16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2</w:t>
      </w:r>
      <w:r w:rsidR="00C96CD7">
        <w:rPr>
          <w:rFonts w:ascii="Times New Roman" w:hAnsi="Times New Roman"/>
          <w:sz w:val="24"/>
          <w:szCs w:val="24"/>
        </w:rPr>
        <w:t xml:space="preserve"> Výzvy na predkladanie cenových ponúk</w:t>
      </w:r>
      <w:r>
        <w:rPr>
          <w:rFonts w:ascii="Times New Roman" w:hAnsi="Times New Roman"/>
          <w:sz w:val="24"/>
          <w:szCs w:val="24"/>
        </w:rPr>
        <w:t xml:space="preserve"> je zároveň Prílohou č. 2 Rámcovej dohody o zhotovení diela)</w:t>
      </w:r>
    </w:p>
    <w:p w:rsidR="00F76414" w:rsidRPr="00535202" w:rsidRDefault="00C96CD7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E63806">
        <w:rPr>
          <w:rFonts w:ascii="Times New Roman" w:hAnsi="Times New Roman"/>
          <w:bCs/>
          <w:color w:val="000000"/>
          <w:sz w:val="24"/>
          <w:szCs w:val="24"/>
          <w:lang w:eastAsia="sk-SK"/>
        </w:rPr>
        <w:t>Obnova náteru na stožiaroch trakčného vedenia</w:t>
      </w:r>
    </w:p>
    <w:p w:rsidR="00F76414" w:rsidRDefault="00C96CD7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1D589F" w:rsidRP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D589F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Technická špecifikácia stožiarov trakčného vedenia</w:t>
      </w:r>
      <w:r w:rsidRPr="001D589F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Obnova náteru bude vykonaná na štyroch typoch oceľových stožiaroch trakčného vedenia (typ A, B, C, D). Špecifikácia a parametre jednotlivých typov stožiarov sú uvedené v Tabuľke č. 1.</w:t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Pr="00D60582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16"/>
          <w:szCs w:val="16"/>
          <w:lang w:eastAsia="sk-SK"/>
        </w:rPr>
      </w:pPr>
      <w:r>
        <w:rPr>
          <w:rFonts w:ascii="Times New Roman" w:hAnsi="Times New Roman"/>
          <w:bCs/>
          <w:color w:val="000000"/>
          <w:sz w:val="16"/>
          <w:szCs w:val="16"/>
          <w:lang w:eastAsia="sk-SK"/>
        </w:rPr>
        <w:t xml:space="preserve">                                            </w:t>
      </w:r>
      <w:r w:rsidR="00F93176">
        <w:rPr>
          <w:rFonts w:ascii="Times New Roman" w:hAnsi="Times New Roman"/>
          <w:bCs/>
          <w:color w:val="000000"/>
          <w:sz w:val="16"/>
          <w:szCs w:val="16"/>
          <w:lang w:eastAsia="sk-SK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sk-SK"/>
        </w:rPr>
        <w:t>Tabuľka č. 1</w:t>
      </w:r>
    </w:p>
    <w:tbl>
      <w:tblPr>
        <w:tblW w:w="4800" w:type="dxa"/>
        <w:tblInd w:w="2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D589F" w:rsidRPr="002C14CE" w:rsidTr="00FD78D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Typ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Typ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Typ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Typ D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L1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3950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E49D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D1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326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L2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4450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D2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245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L3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1D589F" w:rsidRPr="002C14CE" w:rsidTr="00FD7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9F" w:rsidRPr="00C96CD7" w:rsidRDefault="001D589F" w:rsidP="00FD78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2C1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(</w:t>
            </w:r>
            <w:r w:rsidR="00FE4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  <w:r w:rsidR="00C96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sk-SK"/>
              </w:rPr>
              <w:t>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9F" w:rsidRPr="002C14CE" w:rsidRDefault="001D589F" w:rsidP="00FD78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C14C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</w:tbl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Schéma trakčného stožiara:</w:t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616659" cy="392636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39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2B" w:rsidRPr="000A182B" w:rsidRDefault="00D453C3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D453C3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u w:val="single"/>
          <w:lang w:eastAsia="sk-SK"/>
        </w:rPr>
        <w:lastRenderedPageBreak/>
        <w:t>Technická špecifikácia výložníka verejného osvetlenia</w:t>
      </w:r>
      <w:r w:rsidR="000A182B" w:rsidRPr="00D453C3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lang w:eastAsia="sk-SK"/>
        </w:rPr>
        <w:t>:</w:t>
      </w:r>
      <w:r w:rsidR="000D283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oceľový,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rúrový, priemer 6</w:t>
      </w:r>
      <w:r w:rsidR="00FE49D7">
        <w:rPr>
          <w:rFonts w:ascii="Times New Roman" w:hAnsi="Times New Roman"/>
          <w:bCs/>
          <w:color w:val="000000"/>
          <w:sz w:val="24"/>
          <w:szCs w:val="24"/>
          <w:lang w:eastAsia="sk-SK"/>
        </w:rPr>
        <w:t>0</w:t>
      </w:r>
      <w:r w:rsidR="00D16BE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E49D7">
        <w:rPr>
          <w:rFonts w:ascii="Times New Roman" w:hAnsi="Times New Roman"/>
          <w:bCs/>
          <w:color w:val="000000"/>
          <w:sz w:val="24"/>
          <w:szCs w:val="24"/>
          <w:lang w:eastAsia="sk-SK"/>
        </w:rPr>
        <w:t>m</w:t>
      </w:r>
      <w:r w:rsidR="00D16BED">
        <w:rPr>
          <w:rFonts w:ascii="Times New Roman" w:hAnsi="Times New Roman"/>
          <w:bCs/>
          <w:color w:val="000000"/>
          <w:sz w:val="24"/>
          <w:szCs w:val="24"/>
          <w:lang w:eastAsia="sk-SK"/>
        </w:rPr>
        <w:t>m, dĺžka 3</w:t>
      </w:r>
      <w:r w:rsidR="00FE49D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000 m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>m.</w:t>
      </w:r>
    </w:p>
    <w:p w:rsidR="000A182B" w:rsidRDefault="000A182B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u w:val="single"/>
          <w:lang w:eastAsia="sk-SK"/>
        </w:rPr>
      </w:pPr>
    </w:p>
    <w:p w:rsidR="000A182B" w:rsidRDefault="000A182B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u w:val="single"/>
          <w:lang w:eastAsia="sk-SK"/>
        </w:rPr>
      </w:pPr>
    </w:p>
    <w:p w:rsidR="002D3712" w:rsidRPr="002D3712" w:rsidRDefault="002D3712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2D3712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u w:val="single"/>
          <w:lang w:eastAsia="sk-SK"/>
        </w:rPr>
        <w:t>Lokality (úseky) zhotovenia diela</w:t>
      </w:r>
      <w:r w:rsidRPr="002D3712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lang w:eastAsia="sk-SK"/>
        </w:rPr>
        <w:t>:</w:t>
      </w:r>
    </w:p>
    <w:p w:rsidR="002D3712" w:rsidRDefault="002D3712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Obnova </w:t>
      </w:r>
      <w:r w:rsidRPr="00A65206">
        <w:rPr>
          <w:rFonts w:ascii="Times New Roman" w:hAnsi="Times New Roman"/>
          <w:bCs/>
          <w:sz w:val="24"/>
          <w:szCs w:val="24"/>
          <w:lang w:eastAsia="sk-SK"/>
        </w:rPr>
        <w:t>ochranného antikorózneho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náteru bude realizovaná na plánovanom počte </w:t>
      </w:r>
      <w:r w:rsidR="000A182B" w:rsidRPr="004520F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257</w:t>
      </w:r>
      <w:r w:rsidRPr="004520F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trakčných stožiarov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na plánovanom počte </w:t>
      </w:r>
      <w:r w:rsidR="000A182B" w:rsidRPr="004520F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179 ks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výložníkov verejného osvetlenia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sa nachádzajú na nasledovných úsekoch trolejbusovej dráhy:</w:t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D589F" w:rsidRPr="000A182B" w:rsidRDefault="000A182B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Úsek č. 1: na ul. Sv. Cyrila a Metoda od križovatky s ul. Košická po ul. Obchodná;</w:t>
      </w:r>
      <w:r w:rsidR="001D589F" w:rsidRPr="000A182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1D589F" w:rsidRPr="000A182B" w:rsidRDefault="0079080A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>66</w:t>
      </w:r>
      <w:r w:rsidR="001D589F"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1D589F" w:rsidRPr="000A182B" w:rsidRDefault="0079080A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>7</w:t>
      </w:r>
      <w:r w:rsidR="001D589F"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1D589F" w:rsidRPr="000A182B" w:rsidRDefault="0079080A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C: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>18</w:t>
      </w:r>
      <w:r w:rsidR="001D589F"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1D589F" w:rsidRPr="000A182B" w:rsidRDefault="0079080A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</w:t>
      </w:r>
      <w:r w:rsid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>2</w:t>
      </w:r>
      <w:r w:rsidR="001D589F"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               </w:t>
      </w:r>
    </w:p>
    <w:p w:rsidR="001D589F" w:rsidRPr="000A182B" w:rsidRDefault="0079080A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spolu: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93</w:t>
      </w:r>
      <w:r w:rsidR="00226081"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D589F"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ks</w:t>
      </w:r>
    </w:p>
    <w:p w:rsidR="001D589F" w:rsidRPr="00005A6B" w:rsidRDefault="000A182B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Počet výložníkov verejného osvetlenia: </w:t>
      </w:r>
      <w:r w:rsidRPr="00005A6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67 ks</w:t>
      </w:r>
    </w:p>
    <w:p w:rsidR="000A182B" w:rsidRPr="000A182B" w:rsidRDefault="000A182B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0A182B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Úsek č. 2: </w:t>
      </w:r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na ul. </w:t>
      </w:r>
      <w:proofErr w:type="spellStart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Romualda</w:t>
      </w:r>
      <w:proofErr w:type="spellEnd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Zaymusa</w:t>
      </w:r>
      <w:proofErr w:type="spellEnd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, Komenského od križovatky s ul. </w:t>
      </w:r>
      <w:proofErr w:type="spellStart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Hálkova</w:t>
      </w:r>
      <w:proofErr w:type="spellEnd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 </w:t>
      </w:r>
      <w:proofErr w:type="spellStart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Kuzmányho</w:t>
      </w:r>
      <w:proofErr w:type="spellEnd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po ul. </w:t>
      </w:r>
      <w:proofErr w:type="spellStart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Lichardova</w:t>
      </w:r>
      <w:proofErr w:type="spellEnd"/>
      <w:r w:rsid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;</w:t>
      </w:r>
    </w:p>
    <w:p w:rsidR="0079080A" w:rsidRPr="000A182B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31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79080A" w:rsidRPr="000A182B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0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79080A" w:rsidRPr="000A182B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C: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13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79080A" w:rsidRPr="000A182B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14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               </w:t>
      </w:r>
    </w:p>
    <w:p w:rsidR="0079080A" w:rsidRPr="000A182B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spolu: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58</w:t>
      </w: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ks</w:t>
      </w:r>
    </w:p>
    <w:p w:rsidR="0079080A" w:rsidRDefault="0079080A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Počet výložníkov verejného osvetlenia: </w:t>
      </w:r>
      <w:r w:rsidRPr="00005A6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41 ks</w:t>
      </w:r>
    </w:p>
    <w:p w:rsidR="006405C6" w:rsidRDefault="006405C6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405C6" w:rsidRDefault="006405C6" w:rsidP="006405C6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Úsek č. 3</w:t>
      </w: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ul. Predmestská od križovatky s ul. V. Okružná po ul. Košická;</w:t>
      </w:r>
    </w:p>
    <w:p w:rsidR="006405C6" w:rsidRPr="000A182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39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6405C6" w:rsidRPr="000A182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5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6405C6" w:rsidRPr="000A182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C: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5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6405C6" w:rsidRPr="000A182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1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               </w:t>
      </w:r>
    </w:p>
    <w:p w:rsidR="006405C6" w:rsidRPr="000A182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spolu: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50</w:t>
      </w: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ks</w:t>
      </w:r>
    </w:p>
    <w:p w:rsidR="006405C6" w:rsidRPr="00005A6B" w:rsidRDefault="006405C6" w:rsidP="006405C6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Počet výložníkov verejného osvetlenia: </w:t>
      </w:r>
      <w:r w:rsidRPr="00005A6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28 ks</w:t>
      </w:r>
    </w:p>
    <w:p w:rsidR="006405C6" w:rsidRDefault="006405C6" w:rsidP="0079080A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C7273" w:rsidRDefault="00AC7273" w:rsidP="00AC7273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Úsek č. 4</w:t>
      </w: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ul. Košická od ul. Predmestská po križovatku s ul. Sv. Cyrila a Metoda;</w:t>
      </w:r>
    </w:p>
    <w:p w:rsidR="00AC7273" w:rsidRPr="000A182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22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AC7273" w:rsidRPr="000A182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4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AC7273" w:rsidRPr="000A182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C: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28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</w:t>
      </w:r>
    </w:p>
    <w:p w:rsidR="00AC7273" w:rsidRPr="000A182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2</w:t>
      </w:r>
      <w:r w:rsidRPr="000A18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ks               </w:t>
      </w:r>
    </w:p>
    <w:p w:rsidR="00AC7273" w:rsidRPr="000A182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spolu: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56</w:t>
      </w:r>
      <w:r w:rsidRPr="000A18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ks</w:t>
      </w:r>
    </w:p>
    <w:p w:rsidR="00AC7273" w:rsidRPr="00005A6B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Počet výložníkov verejného osvetlenia: </w:t>
      </w:r>
      <w:r w:rsidRPr="00005A6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43 ks</w:t>
      </w:r>
    </w:p>
    <w:p w:rsidR="00AC7273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C7273" w:rsidRDefault="00AC7273" w:rsidP="00AC7273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FA005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Súhrn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C7273" w:rsidRDefault="00AC7273" w:rsidP="00FA0050">
      <w:pPr>
        <w:tabs>
          <w:tab w:val="left" w:pos="2268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-stožiar typ 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158 ks</w:t>
      </w:r>
    </w:p>
    <w:p w:rsidR="00AC7273" w:rsidRDefault="00AC7273" w:rsidP="00FA0050">
      <w:pPr>
        <w:tabs>
          <w:tab w:val="left" w:pos="2268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-stožiar typ B: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16 ks</w:t>
      </w:r>
    </w:p>
    <w:p w:rsidR="00AC7273" w:rsidRDefault="00AC7273" w:rsidP="00FA0050">
      <w:pPr>
        <w:tabs>
          <w:tab w:val="left" w:pos="2268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-stožiar typ C: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64 ks</w:t>
      </w:r>
    </w:p>
    <w:p w:rsidR="00AC7273" w:rsidRDefault="00AC7273" w:rsidP="00FA0050">
      <w:pPr>
        <w:tabs>
          <w:tab w:val="left" w:pos="2268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-stožiar typ D: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  19 ks</w:t>
      </w:r>
    </w:p>
    <w:p w:rsidR="006E6AA3" w:rsidRPr="006E6AA3" w:rsidRDefault="006E6AA3" w:rsidP="00FA0050">
      <w:pPr>
        <w:tabs>
          <w:tab w:val="left" w:pos="2268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-stožiare spolu: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257 ks</w:t>
      </w:r>
    </w:p>
    <w:p w:rsidR="006E6AA3" w:rsidRPr="006E6AA3" w:rsidRDefault="006E6AA3" w:rsidP="00FA0050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-výložník </w:t>
      </w:r>
      <w:r w:rsidRPr="006E6AA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 spolu:</w:t>
      </w:r>
      <w:r w:rsidRPr="006E6AA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FA005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E6AA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179 ks</w:t>
      </w:r>
    </w:p>
    <w:p w:rsidR="001D589F" w:rsidRDefault="001D589F" w:rsidP="001D589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D589F" w:rsidRDefault="001D589F" w:rsidP="001D589F">
      <w:pPr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D589F" w:rsidRDefault="008D4728" w:rsidP="001D589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Plánovaný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celkový počet </w:t>
      </w:r>
      <w:r w:rsidR="000D4C3F" w:rsidRPr="000D4C3F">
        <w:rPr>
          <w:rFonts w:ascii="Times New Roman" w:hAnsi="Times New Roman"/>
          <w:sz w:val="24"/>
          <w:szCs w:val="24"/>
          <w:lang w:eastAsia="sk-SK"/>
        </w:rPr>
        <w:t>257</w:t>
      </w:r>
      <w:r w:rsidR="001D589F" w:rsidRPr="000D4C3F">
        <w:rPr>
          <w:rFonts w:ascii="Times New Roman" w:hAnsi="Times New Roman"/>
          <w:sz w:val="24"/>
          <w:szCs w:val="24"/>
          <w:lang w:eastAsia="sk-SK"/>
        </w:rPr>
        <w:t xml:space="preserve"> ks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trakčných stožiarov</w:t>
      </w:r>
      <w:r w:rsidR="000D4C3F">
        <w:rPr>
          <w:rFonts w:ascii="Times New Roman" w:hAnsi="Times New Roman"/>
          <w:sz w:val="24"/>
          <w:szCs w:val="24"/>
          <w:lang w:eastAsia="sk-SK"/>
        </w:rPr>
        <w:t xml:space="preserve"> a 179 ks výložníkov verejného osvetlenia </w:t>
      </w:r>
      <w:r w:rsidR="001D589F">
        <w:rPr>
          <w:rFonts w:ascii="Times New Roman" w:hAnsi="Times New Roman"/>
          <w:sz w:val="24"/>
          <w:szCs w:val="24"/>
          <w:lang w:eastAsia="sk-SK"/>
        </w:rPr>
        <w:t>ako aj jednotlivé úseky uvedené vyššie majú iba informatívny</w:t>
      </w:r>
      <w:r w:rsidR="00F30471">
        <w:rPr>
          <w:rFonts w:ascii="Times New Roman" w:hAnsi="Times New Roman"/>
          <w:sz w:val="24"/>
          <w:szCs w:val="24"/>
          <w:lang w:eastAsia="sk-SK"/>
        </w:rPr>
        <w:t xml:space="preserve"> charakter a obstarávateľ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(v Rámcovej dohode o zhotovení diela  ako Objednávateľ) si vyhradzuje právo zmeniť počet stožiarov, </w:t>
      </w:r>
      <w:r w:rsidR="000D2830">
        <w:rPr>
          <w:rFonts w:ascii="Times New Roman" w:hAnsi="Times New Roman"/>
          <w:sz w:val="24"/>
          <w:szCs w:val="24"/>
          <w:lang w:eastAsia="sk-SK"/>
        </w:rPr>
        <w:t xml:space="preserve">resp. výložníkov verejného osvetlenia, 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na ktorých má byť obnova ochranného antikorózneho náteru vykonaná ako aj úseky (lokality), kde bude predmet </w:t>
      </w:r>
      <w:r w:rsidR="00F30471">
        <w:rPr>
          <w:rFonts w:ascii="Times New Roman" w:hAnsi="Times New Roman"/>
          <w:sz w:val="24"/>
          <w:szCs w:val="24"/>
          <w:lang w:eastAsia="sk-SK"/>
        </w:rPr>
        <w:t>zákazky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resp. dielo realizované. Informácie o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="001D589F">
        <w:rPr>
          <w:rFonts w:ascii="Times New Roman" w:hAnsi="Times New Roman"/>
          <w:sz w:val="24"/>
          <w:szCs w:val="24"/>
          <w:lang w:eastAsia="sk-SK"/>
        </w:rPr>
        <w:t>počte</w:t>
      </w:r>
      <w:r>
        <w:rPr>
          <w:rFonts w:ascii="Times New Roman" w:hAnsi="Times New Roman"/>
          <w:sz w:val="24"/>
          <w:szCs w:val="24"/>
          <w:lang w:eastAsia="sk-SK"/>
        </w:rPr>
        <w:t xml:space="preserve"> a typoch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stožiarov</w:t>
      </w:r>
      <w:r w:rsidR="000D2830">
        <w:rPr>
          <w:rFonts w:ascii="Times New Roman" w:hAnsi="Times New Roman"/>
          <w:sz w:val="24"/>
          <w:szCs w:val="24"/>
          <w:lang w:eastAsia="sk-SK"/>
        </w:rPr>
        <w:t>, o počte výložníkov verejného osvetlenia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0D2830">
        <w:rPr>
          <w:rFonts w:ascii="Times New Roman" w:hAnsi="Times New Roman"/>
          <w:sz w:val="24"/>
          <w:szCs w:val="24"/>
          <w:lang w:eastAsia="sk-SK"/>
        </w:rPr>
        <w:t xml:space="preserve"> informácie o </w:t>
      </w:r>
      <w:r w:rsidR="001D589F">
        <w:rPr>
          <w:rFonts w:ascii="Times New Roman" w:hAnsi="Times New Roman"/>
          <w:sz w:val="24"/>
          <w:szCs w:val="24"/>
          <w:lang w:eastAsia="sk-SK"/>
        </w:rPr>
        <w:t xml:space="preserve">úseku (lokalite) realizácie predmetu diela bude vždy uvedená v čiastkovej objednávke, ktorú vystaví Objednávateľ. Objednávky budú vystavené na základe prevádzkových potrieb Objednávateľa a počet vystavených objednávok nie je zmluvne stanovený a dohodnutý.  </w:t>
      </w:r>
    </w:p>
    <w:p w:rsidR="001D589F" w:rsidRDefault="008D4728" w:rsidP="001D589F">
      <w:pPr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Minimálny počet trakčných stožiarov uvedený v čiastkovej objednávke bude 30 ks.</w:t>
      </w:r>
    </w:p>
    <w:p w:rsidR="001D589F" w:rsidRDefault="001D589F" w:rsidP="001D589F">
      <w:pPr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D589F" w:rsidRDefault="001D589F" w:rsidP="001D589F">
      <w:pPr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D589F" w:rsidRPr="001D589F" w:rsidRDefault="001D589F" w:rsidP="001D589F">
      <w:pPr>
        <w:tabs>
          <w:tab w:val="left" w:pos="2205"/>
        </w:tabs>
        <w:spacing w:before="144" w:after="192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D589F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u w:val="single"/>
          <w:lang w:eastAsia="sk-SK"/>
        </w:rPr>
        <w:t>Požiadavky na  zhotovenie diela</w:t>
      </w:r>
      <w:r w:rsidRPr="001D589F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lang w:eastAsia="sk-SK"/>
        </w:rPr>
        <w:t>:</w:t>
      </w:r>
      <w:r w:rsidRPr="001D589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226C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Čistenie a príprava na aplikáciu náteru: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Stožiar trakčného vedenia </w:t>
      </w:r>
      <w:r w:rsidR="006B7E7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resp. výložník verejného osvetlenia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 potrebné pred samotným náterom kompletne očistiť, obrúsiť, odstrániť hrdzu na skorodovaných miestach a odmastiť vhodnou metódou. Z povrchu stožiara je potrebné odstrániť všetky nálepky, plagáty a 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polepy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(rovnako aj z povrchu krytu rozvodnej skrinky verejného osvetlenia). Vyžaduje sa príprava povrchu ručným a mechanizovaným čistením (minimálne stupeň </w:t>
      </w:r>
      <w:proofErr w:type="spellStart"/>
      <w:r w:rsidRPr="002E5AC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St</w:t>
      </w:r>
      <w:proofErr w:type="spellEnd"/>
      <w:r w:rsidRPr="002E5AC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 2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, </w:t>
      </w:r>
      <w:r w:rsidRPr="002E5AC2">
        <w:rPr>
          <w:rFonts w:ascii="Times New Roman" w:hAnsi="Times New Roman"/>
          <w:bCs/>
          <w:color w:val="000000"/>
          <w:sz w:val="24"/>
          <w:szCs w:val="24"/>
          <w:lang w:eastAsia="sk-SK"/>
        </w:rPr>
        <w:t>dôkladné ručné a mechanizované čistenie).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Vzniknutý odpad z brúsenia, či inej čistiacej metódy, napadaný okolo stožiara, bude po skončení každej pracovnej zmeny odstránený z povrchu chodníkov, cestných komunikácií a priľahlých plôch, uložený do vhodných obalov a odvezený na miesto jeho uloženia alebo zneškodnenia v zmysle platnej legislatívy Slovenskej republiky. Za nakladanie s odpadom zodpovedá Zhotoviteľ a rovnako hradí náklady spojené s jeho manipuláciou a zneškodnením bez ďalších finančných nárokov voči Objednávateľovi. Pri prehliadke bez zväčšenia po realizovaní čistenia musí byť povrch stožiara bez viditeľných stôp od olejov, bez priľnavých okovín a hrdze, bez výskytu mastnoty a stôp starých náterov a iných cudzích látok. Výstražné nálepky nalepené na trakčnom stožiari s textom: VÝSTRAHA Životu nebezpečné približovať sa k elektrickým zariadeniam budú pred náterom v rámci čistenia odstránené. Po nátere stožiarov opätovné nalepenie nových nálepiek zabezpečí objednávateľ.</w:t>
      </w:r>
    </w:p>
    <w:p w:rsidR="001D589F" w:rsidRDefault="001D589F" w:rsidP="001D589F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prípade, ak je na trakčnom stožiari osadená oceľová konštrukcia, ktorá nesie napr. výzbroj napájacieho bodu alebo výzbroj úsekového deliča, sú predmetom čistenia a náteru aj tieto oceľové konštrukcie.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226C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Náterový systém a aplikácia náteru: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 dôkladnom očistení a odmastení trakčných stožiarov</w:t>
      </w:r>
      <w:r w:rsidR="00C453F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resp. výložníkov verejného osvetlenia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možné pristúpiť k realizácii ochranného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antikorozívneho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nát</w:t>
      </w:r>
      <w:r w:rsidR="00B337A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eru. Požadovaný je  náterový systém vykonaný vo dvoch vrstvách za použitia syntetickej </w:t>
      </w:r>
      <w:proofErr w:type="spellStart"/>
      <w:r w:rsidR="00B337A4">
        <w:rPr>
          <w:rFonts w:ascii="Times New Roman" w:hAnsi="Times New Roman"/>
          <w:bCs/>
          <w:color w:val="000000"/>
          <w:sz w:val="24"/>
          <w:szCs w:val="24"/>
          <w:lang w:eastAsia="sk-SK"/>
        </w:rPr>
        <w:t>samozákladovej</w:t>
      </w:r>
      <w:proofErr w:type="spellEnd"/>
      <w:r w:rsidR="00B337A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multifunkčnej farby S2177, odtieň 0912.</w:t>
      </w:r>
    </w:p>
    <w:p w:rsidR="001D589F" w:rsidRDefault="001D589F" w:rsidP="001D589F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Požadovaná je životnosť povrchovej úpravy: stredná (M) 5-15 rokov.</w:t>
      </w:r>
    </w:p>
    <w:p w:rsidR="001D589F" w:rsidRPr="00823248" w:rsidRDefault="001D589F" w:rsidP="001D589F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Korózna agresivita vonkajšieho prostredia – atmosféry: C3 stredná až C4 vysoká.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Jednotlivé stožiare sú na svojom povrchu označené príslušným identifikačným číslom. Po aplikácii poslednej (vrchnej) vrstvy je požadované vyhotovenie číselného označenia stožiarov podľa evidencie a pokynov vyhlasovateľa súťaže (Objednávateľa), pričom bude dodržaný typ číslic, ich veľkosť, ako aj farebné prevedenie.</w:t>
      </w:r>
      <w:r w:rsidRPr="001A6F6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Očíslovanie stožiarov si každý </w:t>
      </w:r>
      <w:r w:rsidR="00F30471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započíta do nákladov a zohľ</w:t>
      </w:r>
      <w:r w:rsidR="00F30471">
        <w:rPr>
          <w:rFonts w:ascii="Times New Roman" w:hAnsi="Times New Roman"/>
          <w:bCs/>
          <w:color w:val="000000"/>
          <w:sz w:val="24"/>
          <w:szCs w:val="24"/>
          <w:lang w:eastAsia="sk-SK"/>
        </w:rPr>
        <w:t>adní si ho v cene, ktorú ponúkne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 obnovu náteru jedného stožiara.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Zhotoviteľ bude povinný pred začatím natieračských prác vykonať vhodné opatrenia,  ktoré zabránia znečisteniu chodníkov, cestných komunikácií a priľahlých plôch náterovými látkami použitými pri zhotovení diela. Za prípadné škody na majetku, ktoré vzniknú pri zhotovení diela, bude zodpovedať Zhotoviteľ. Prázdne obaly z použitých náterových látok, riedidiel a pod. bude Zhotoviteľ povinný na vlastné náklady odstrániť z miesta výkonu prác a zneškodniť ich v súlade s platnou legislatívou Slovenskej republiky. </w:t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1D589F">
      <w:pPr>
        <w:tabs>
          <w:tab w:val="left" w:pos="567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3.</w:t>
      </w:r>
      <w:r w:rsidRPr="00810B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025D1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Ďalšie požiadavky na zhotovenie diela: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1156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Pred začatím prác na základe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každej </w:t>
      </w:r>
      <w:r w:rsidRPr="00C1156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vystavenej objednávky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budú kontaktnej osobe Objednávateľa e-mailom predložené na odsúhlasenie informácie týkajúce sa zhotovenia diela v zmysle uzavretej Rámcovej dohody a to najmä: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D594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informácia o použitých náterových látkach pri zhotovení diela, t.j. obchodný názov, značka typ, farieb, ich odtieň RAL, a 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produktových (technických) listov náterových látok, ktoré budú použité pri zhotovení diela;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5D594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informácia o použitej montážnej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autoplošine</w:t>
      </w:r>
      <w:proofErr w:type="spellEnd"/>
      <w:r>
        <w:rPr>
          <w:rFonts w:ascii="Times New Roman" w:hAnsi="Times New Roman"/>
          <w:sz w:val="24"/>
          <w:szCs w:val="24"/>
        </w:rPr>
        <w:t xml:space="preserve"> (Zhotoviteľ e-mailom predloží </w:t>
      </w:r>
      <w:proofErr w:type="spellStart"/>
      <w:r w:rsidRPr="00C11567">
        <w:rPr>
          <w:rFonts w:ascii="Times New Roman" w:hAnsi="Times New Roman"/>
          <w:b/>
          <w:sz w:val="24"/>
          <w:szCs w:val="24"/>
        </w:rPr>
        <w:t>scan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fotokópie</w:t>
      </w:r>
      <w:r w:rsidRPr="00411000">
        <w:rPr>
          <w:rFonts w:ascii="Times New Roman" w:hAnsi="Times New Roman"/>
          <w:b/>
          <w:sz w:val="24"/>
          <w:szCs w:val="24"/>
        </w:rPr>
        <w:t xml:space="preserve"> osvedčenia o evidencii vozidla s montážnou plošinou a</w:t>
      </w:r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scan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000">
        <w:rPr>
          <w:rFonts w:ascii="Times New Roman" w:hAnsi="Times New Roman"/>
          <w:b/>
          <w:sz w:val="24"/>
          <w:szCs w:val="24"/>
        </w:rPr>
        <w:t>fotokópiu platného osvedčenia o technickej spôsobilosti zdvíhacieho zariadenia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D594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)zhotoviteľ e-mailom doručí objednávateľovi zoznam pracovníkov, ktorí budú realizovať práce;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D5940">
        <w:rPr>
          <w:rFonts w:ascii="Times New Roman" w:hAnsi="Times New Roman"/>
          <w:b/>
          <w:sz w:val="24"/>
          <w:szCs w:val="24"/>
        </w:rPr>
        <w:t>d)</w:t>
      </w:r>
      <w:proofErr w:type="spellStart"/>
      <w:r w:rsidRPr="005D5940">
        <w:rPr>
          <w:rFonts w:ascii="Times New Roman" w:hAnsi="Times New Roman"/>
          <w:sz w:val="24"/>
          <w:szCs w:val="24"/>
        </w:rPr>
        <w:t>scany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oprávnení (preukazov) oprávňujúcich pracovníkov vykonávať prácu vo výškach podľa platnej legislatívy Slovenskej republiky;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D5940">
        <w:rPr>
          <w:rFonts w:ascii="Times New Roman" w:hAnsi="Times New Roman"/>
          <w:b/>
          <w:sz w:val="24"/>
          <w:szCs w:val="24"/>
        </w:rPr>
        <w:t>e)</w:t>
      </w:r>
      <w:proofErr w:type="spellStart"/>
      <w:r>
        <w:rPr>
          <w:rFonts w:ascii="Times New Roman" w:hAnsi="Times New Roman"/>
          <w:sz w:val="24"/>
          <w:szCs w:val="24"/>
        </w:rPr>
        <w:t>scany</w:t>
      </w:r>
      <w:proofErr w:type="spellEnd"/>
      <w:r>
        <w:rPr>
          <w:rFonts w:ascii="Times New Roman" w:hAnsi="Times New Roman"/>
          <w:sz w:val="24"/>
          <w:szCs w:val="24"/>
        </w:rPr>
        <w:t xml:space="preserve"> dokumentov, ktoré oprávňujú pracovníkov obsluhovať vysokozdvižnú plošinu pri zhotovení diela.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 pred začiatkom prác tieto osoby preškolí podľa Vyhlášky č. 205/2010 Z. z.  pre práce vykonávané v blízkosti trakčného vedenia pod napätím. Z preškolenia bude vyhotovený písomný záznam, ktorý potvrdia preškolené osoby.</w:t>
      </w:r>
    </w:p>
    <w:p w:rsidR="001D589F" w:rsidRPr="00C11567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Montážna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autoplošina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Zhotoviteľa používaná pri zhotovení diela musí byť vybavená svetelným výstražným zariadením a reflexnými prvkami. Obsluha plošiny musí byť preškolená na používanie daného typu zariadenia a musí disponovať oprávnením pre obsluhu vysokozdvižných plošín. Pre obsluhujúci personál musí byť k dispozícii aj prenosné dopravné značenie (smerovacie dosky Z4), resp. pracovník regulujúci dopravu a pohyb osôb. Pri prácach musí byť zabezpečené stojisko plošiny a pracovný priestor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perimeter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 ohraničený výstražnou páskou.</w:t>
      </w:r>
    </w:p>
    <w:p w:rsidR="001D589F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 niektorých stožiaroch trakčného vedenia sú</w:t>
      </w:r>
      <w:r w:rsidR="0098180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resp. môžu byť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umiestnené rôzne dopravné značky, výstražné tabuľky, odpadkové koše, resp. obslužné zariadenia trakcie. Značky a tabuľky sú vo väčšine prípadov pripevnené o stožiar za pomoci kovovej objímky alebo držiaka. Pokiaľ sa dopravné značenie, tabuľky a ostatné zariadenia na stožiari nachádzajú, Zhotoviteľ diela si musí počínať zvlášť opatrne a prispôsobiť tomu svoje pracovné postupy. Počas prác musí zabezpečiť dôkladné prekrytie dopravného značenia </w:t>
      </w:r>
      <w:r w:rsidR="0098180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 pripevneného predmetu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vhodným spôsobom tak, aby nedošlo k jeho znehodnoteniu farbou a aby nebola súčasne ohrozená bezpečnosť a plynulosť cestnej premávky. Ako vhodný materiál na prekrytie sa javí použitie technickej priehľadnej priľnavej fólie. Materiál ako aj pracovné úkony spojené s prekrytím dopravného značenia, tabuliek a obslužného zariadenia trakcie si Zhotoviteľ  premietne do nákladov a zohľadní ich v</w:t>
      </w:r>
      <w:r w:rsidR="00F30471">
        <w:rPr>
          <w:rFonts w:ascii="Times New Roman" w:hAnsi="Times New Roman"/>
          <w:bCs/>
          <w:color w:val="000000"/>
          <w:sz w:val="24"/>
          <w:szCs w:val="24"/>
          <w:lang w:eastAsia="sk-SK"/>
        </w:rPr>
        <w:t> jednotkovej cene ponúknutej</w:t>
      </w:r>
      <w:r w:rsidR="0098180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 náter stožiara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1D589F" w:rsidRPr="001E4C69" w:rsidRDefault="001D589F" w:rsidP="001D589F">
      <w:pPr>
        <w:tabs>
          <w:tab w:val="left" w:pos="567"/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 začiatkom prác si Zhotoviteľ musí splniť všetky zákonné povinnosti, ktoré mu ukladá legislatíva Slovenskej republiky platná v čase realizácie diela a to hlavne pri zabezpečení bezpečnosti a plynulosti cestnej premávky, pokiaľ dopravné mechanizmy Zhotoviteľa budú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tvoriť prekážku cestnej premávky alebo ak iným spôsobom bude zhotoviteľ zasahovať do cestnej premávky </w:t>
      </w:r>
      <w:r w:rsidRPr="001E4C69">
        <w:rPr>
          <w:rFonts w:ascii="Times New Roman" w:hAnsi="Times New Roman"/>
          <w:bCs/>
          <w:color w:val="000000"/>
          <w:sz w:val="24"/>
          <w:szCs w:val="24"/>
          <w:lang w:eastAsia="sk-SK"/>
        </w:rPr>
        <w:t>(napr. zabezpečí si schválený projekt dopravného značenia a pod....).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1E4C69">
        <w:rPr>
          <w:rFonts w:ascii="Times New Roman" w:hAnsi="Times New Roman"/>
          <w:bCs/>
          <w:color w:val="000000"/>
          <w:sz w:val="24"/>
          <w:szCs w:val="24"/>
          <w:lang w:eastAsia="sk-SK"/>
        </w:rPr>
        <w:t>Zhotoviteľ bude realizovať dielo za plnej prevádzky trolejbu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sovej dopravy, t.j. práce bude Z</w:t>
      </w:r>
      <w:r w:rsidRPr="001E4C6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hotoviteľ uskutočňovať </w:t>
      </w:r>
      <w:r w:rsidRPr="002007CC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bez napäťovej výluky trakčného vedenia</w:t>
      </w:r>
      <w:r w:rsidRPr="001E4C69">
        <w:rPr>
          <w:rFonts w:ascii="Times New Roman" w:hAnsi="Times New Roman"/>
          <w:bCs/>
          <w:color w:val="000000"/>
          <w:sz w:val="24"/>
          <w:szCs w:val="24"/>
          <w:lang w:eastAsia="sk-SK"/>
        </w:rPr>
        <w:t>. Zhotoviteľ musí pracovné postupy ako aj bezpečnosť pri práci prispôsobiť danej skutočnosti tak, aby trolejbusovú dopravu neobmedzoval.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Zhotoviteľ bude práce vykonávať za plnej dopravnej prevádzky.</w:t>
      </w:r>
    </w:p>
    <w:p w:rsidR="001D589F" w:rsidRDefault="00F30471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Obstarávateľ</w:t>
      </w:r>
      <w:r w:rsidR="001D589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upozorňuje, že zo stožiarov sa nebudú demontovať žiadne súčasti uchytenia trolejového vedenia ani ďalšie zariadenia trolejbusovej dráhy, ktoré sú jej súčasťou, ako napr. výzbroj napájacích bodov a úsekových deličov, rozvádzače ovládania výhybiek, či iné rozvádzače a zariadenia slúžiace dráhe.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Zhotoviteľ bude povinný zabezpečiť, aby pracovníci, ktorí budú realizovať práce, boli vybavení všetkými osobnými ochrannými pracovnými prostriedkami potrebnými pre výkon prác (reflexné prvky, pracovný odev a obuv, rukavice, ochrana hlavy, očí, sluchu a dýchacích ciest, zabezpečenie prvkami proti pádu a pod.).</w:t>
      </w:r>
    </w:p>
    <w:p w:rsidR="001D589F" w:rsidRDefault="001D589F" w:rsidP="001D589F">
      <w:pPr>
        <w:tabs>
          <w:tab w:val="left" w:pos="2205"/>
        </w:tabs>
        <w:spacing w:before="144" w:after="192"/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Za účelom zisťovania kvality zhotoveného diela si vyhlasovateľ súťaže (Objednávateľ) vyhradzuje právo vykonať za účasti oprávnenej a odborne kvalifikovanej osoby (napr. korózny inžinier, náterový technik, inšpektor FROSIO v súlade s NS 476 alebo ekvivalent) a</w:t>
      </w:r>
      <w:r w:rsidR="00896AEF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Zhotoviteľa</w:t>
      </w:r>
      <w:r w:rsidR="00896AE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kontrolu a v rámci nej napr. aj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kontrolné merania  hrúbok náterov, skúšky mriežkou,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odtrhové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skúšky a pod.</w:t>
      </w:r>
    </w:p>
    <w:p w:rsidR="001D589F" w:rsidRPr="00810BA9" w:rsidRDefault="001D589F" w:rsidP="001D589F">
      <w:pPr>
        <w:tabs>
          <w:tab w:val="left" w:pos="567"/>
          <w:tab w:val="left" w:pos="2205"/>
        </w:tabs>
        <w:spacing w:before="144" w:after="192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D589F" w:rsidRDefault="001D589F" w:rsidP="001D589F">
      <w:pPr>
        <w:spacing w:before="144" w:after="144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635BA" w:rsidRDefault="000635BA" w:rsidP="001D589F">
      <w:pPr>
        <w:jc w:val="left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0524D" w:rsidRDefault="00F30471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Uchádzač</w:t>
      </w:r>
      <w:r w:rsidR="0050524D" w:rsidRPr="00346FF7">
        <w:rPr>
          <w:rFonts w:ascii="Times New Roman" w:hAnsi="Times New Roman"/>
          <w:b/>
          <w:sz w:val="24"/>
          <w:szCs w:val="24"/>
        </w:rPr>
        <w:t xml:space="preserve"> svojim podpisom potvrdzuje, že sa </w:t>
      </w:r>
      <w:r w:rsidR="0050524D">
        <w:rPr>
          <w:rFonts w:ascii="Times New Roman" w:hAnsi="Times New Roman"/>
          <w:b/>
          <w:sz w:val="24"/>
          <w:szCs w:val="24"/>
        </w:rPr>
        <w:t xml:space="preserve">oboznámil s technickou špecifikáciou stožiarov trakčného vedenia, s lokalitami </w:t>
      </w:r>
      <w:r w:rsidR="00A75AA0">
        <w:rPr>
          <w:rFonts w:ascii="Times New Roman" w:hAnsi="Times New Roman"/>
          <w:b/>
          <w:sz w:val="24"/>
          <w:szCs w:val="24"/>
        </w:rPr>
        <w:t>resp. úsekmi</w:t>
      </w:r>
      <w:r w:rsidR="0050524D">
        <w:rPr>
          <w:rFonts w:ascii="Times New Roman" w:hAnsi="Times New Roman"/>
          <w:b/>
          <w:sz w:val="24"/>
          <w:szCs w:val="24"/>
        </w:rPr>
        <w:t>, kde má byť dielo zhotovené, ako aj s</w:t>
      </w:r>
      <w:r w:rsidR="00C352D1">
        <w:rPr>
          <w:rFonts w:ascii="Times New Roman" w:hAnsi="Times New Roman"/>
          <w:b/>
          <w:sz w:val="24"/>
          <w:szCs w:val="24"/>
        </w:rPr>
        <w:t> podmienkami a</w:t>
      </w:r>
      <w:r w:rsidR="0050524D">
        <w:rPr>
          <w:rFonts w:ascii="Times New Roman" w:hAnsi="Times New Roman"/>
          <w:b/>
          <w:sz w:val="24"/>
          <w:szCs w:val="24"/>
        </w:rPr>
        <w:t> požiad</w:t>
      </w:r>
      <w:r>
        <w:rPr>
          <w:rFonts w:ascii="Times New Roman" w:hAnsi="Times New Roman"/>
          <w:b/>
          <w:sz w:val="24"/>
          <w:szCs w:val="24"/>
        </w:rPr>
        <w:t>avkami obstarávateľa</w:t>
      </w:r>
      <w:r w:rsidR="00C352D1">
        <w:rPr>
          <w:rFonts w:ascii="Times New Roman" w:hAnsi="Times New Roman"/>
          <w:b/>
          <w:sz w:val="24"/>
          <w:szCs w:val="24"/>
        </w:rPr>
        <w:t xml:space="preserve"> na zhotovenie diela. </w:t>
      </w:r>
      <w:r w:rsidR="0050524D">
        <w:rPr>
          <w:rFonts w:ascii="Times New Roman" w:hAnsi="Times New Roman"/>
          <w:b/>
          <w:sz w:val="24"/>
          <w:szCs w:val="24"/>
        </w:rPr>
        <w:t xml:space="preserve">Všetkým </w:t>
      </w:r>
      <w:r w:rsidR="00A75AA0">
        <w:rPr>
          <w:rFonts w:ascii="Times New Roman" w:hAnsi="Times New Roman"/>
          <w:b/>
          <w:sz w:val="24"/>
          <w:szCs w:val="24"/>
        </w:rPr>
        <w:t xml:space="preserve">informáciám, </w:t>
      </w:r>
      <w:r w:rsidR="0050524D">
        <w:rPr>
          <w:rFonts w:ascii="Times New Roman" w:hAnsi="Times New Roman"/>
          <w:b/>
          <w:sz w:val="24"/>
          <w:szCs w:val="24"/>
        </w:rPr>
        <w:t xml:space="preserve">požiadavkám a podmienkam, ktoré sú uvedené </w:t>
      </w:r>
      <w:r>
        <w:rPr>
          <w:rFonts w:ascii="Times New Roman" w:hAnsi="Times New Roman"/>
          <w:b/>
          <w:sz w:val="24"/>
          <w:szCs w:val="24"/>
        </w:rPr>
        <w:t>v tejto Prílohe č. 2 uchádzač</w:t>
      </w:r>
      <w:r w:rsidR="0050524D">
        <w:rPr>
          <w:rFonts w:ascii="Times New Roman" w:hAnsi="Times New Roman"/>
          <w:b/>
          <w:sz w:val="24"/>
          <w:szCs w:val="24"/>
        </w:rPr>
        <w:t xml:space="preserve"> porozumel, akceptuje ich a zaväzuje sa podľa nich dielo zhotoviť. </w:t>
      </w: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92C1A">
        <w:rPr>
          <w:rFonts w:ascii="Times New Roman" w:hAnsi="Times New Roman"/>
          <w:sz w:val="24"/>
          <w:szCs w:val="24"/>
        </w:rPr>
        <w:t xml:space="preserve"> (miesto)</w:t>
      </w:r>
      <w:r>
        <w:rPr>
          <w:rFonts w:ascii="Times New Roman" w:hAnsi="Times New Roman"/>
          <w:sz w:val="24"/>
          <w:szCs w:val="24"/>
        </w:rPr>
        <w:t xml:space="preserve"> ..........................., dňa </w:t>
      </w:r>
      <w:r w:rsidR="00892C1A">
        <w:rPr>
          <w:rFonts w:ascii="Times New Roman" w:hAnsi="Times New Roman"/>
          <w:sz w:val="24"/>
          <w:szCs w:val="24"/>
        </w:rPr>
        <w:t xml:space="preserve">(dátum) 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1E0E84" w:rsidRPr="00DE0A82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za uchádzača</w:t>
      </w: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50524D">
      <w:pPr>
        <w:jc w:val="left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sectPr w:rsidR="000635BA" w:rsidSect="005C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4B" w:rsidRDefault="00C73C4B" w:rsidP="0050524D">
      <w:pPr>
        <w:spacing w:after="0"/>
      </w:pPr>
      <w:r>
        <w:separator/>
      </w:r>
    </w:p>
  </w:endnote>
  <w:endnote w:type="continuationSeparator" w:id="0">
    <w:p w:rsidR="00C73C4B" w:rsidRDefault="00C73C4B" w:rsidP="00505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6251"/>
      <w:docPartObj>
        <w:docPartGallery w:val="Page Numbers (Bottom of Page)"/>
        <w:docPartUnique/>
      </w:docPartObj>
    </w:sdtPr>
    <w:sdtEndPr/>
    <w:sdtContent>
      <w:p w:rsidR="0050524D" w:rsidRDefault="005052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1A">
          <w:rPr>
            <w:noProof/>
          </w:rPr>
          <w:t>5</w:t>
        </w:r>
        <w:r>
          <w:fldChar w:fldCharType="end"/>
        </w:r>
      </w:p>
    </w:sdtContent>
  </w:sdt>
  <w:p w:rsidR="0050524D" w:rsidRDefault="005052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4B" w:rsidRDefault="00C73C4B" w:rsidP="0050524D">
      <w:pPr>
        <w:spacing w:after="0"/>
      </w:pPr>
      <w:r>
        <w:separator/>
      </w:r>
    </w:p>
  </w:footnote>
  <w:footnote w:type="continuationSeparator" w:id="0">
    <w:p w:rsidR="00C73C4B" w:rsidRDefault="00C73C4B" w:rsidP="005052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1C2"/>
    <w:rsid w:val="00005A6B"/>
    <w:rsid w:val="0001085E"/>
    <w:rsid w:val="00016A9E"/>
    <w:rsid w:val="000635BA"/>
    <w:rsid w:val="000A182B"/>
    <w:rsid w:val="000D2830"/>
    <w:rsid w:val="000D4C3F"/>
    <w:rsid w:val="000F67C6"/>
    <w:rsid w:val="001061F5"/>
    <w:rsid w:val="0012734A"/>
    <w:rsid w:val="001D589F"/>
    <w:rsid w:val="001E0E84"/>
    <w:rsid w:val="002130E5"/>
    <w:rsid w:val="00226081"/>
    <w:rsid w:val="00280C32"/>
    <w:rsid w:val="002D3712"/>
    <w:rsid w:val="002E17AE"/>
    <w:rsid w:val="003219FD"/>
    <w:rsid w:val="00355793"/>
    <w:rsid w:val="00362A62"/>
    <w:rsid w:val="004520FF"/>
    <w:rsid w:val="00495D16"/>
    <w:rsid w:val="004D3D6A"/>
    <w:rsid w:val="0050524D"/>
    <w:rsid w:val="0051796D"/>
    <w:rsid w:val="00535202"/>
    <w:rsid w:val="005C2432"/>
    <w:rsid w:val="006405C6"/>
    <w:rsid w:val="006977AD"/>
    <w:rsid w:val="006B7E7B"/>
    <w:rsid w:val="006E6AA3"/>
    <w:rsid w:val="0079080A"/>
    <w:rsid w:val="00796218"/>
    <w:rsid w:val="007F51F6"/>
    <w:rsid w:val="00823E1D"/>
    <w:rsid w:val="00833FA9"/>
    <w:rsid w:val="00845A6D"/>
    <w:rsid w:val="008515EA"/>
    <w:rsid w:val="00892C1A"/>
    <w:rsid w:val="00896AEF"/>
    <w:rsid w:val="008C7858"/>
    <w:rsid w:val="008D4728"/>
    <w:rsid w:val="00970C1C"/>
    <w:rsid w:val="0098180C"/>
    <w:rsid w:val="009A39A9"/>
    <w:rsid w:val="00A036DF"/>
    <w:rsid w:val="00A75AA0"/>
    <w:rsid w:val="00AA46F8"/>
    <w:rsid w:val="00AC7273"/>
    <w:rsid w:val="00B337A4"/>
    <w:rsid w:val="00BA73DA"/>
    <w:rsid w:val="00BB7327"/>
    <w:rsid w:val="00BD4923"/>
    <w:rsid w:val="00BF25F0"/>
    <w:rsid w:val="00C352D1"/>
    <w:rsid w:val="00C453F5"/>
    <w:rsid w:val="00C5375F"/>
    <w:rsid w:val="00C61E4D"/>
    <w:rsid w:val="00C73C4B"/>
    <w:rsid w:val="00C96CD7"/>
    <w:rsid w:val="00CC6D0A"/>
    <w:rsid w:val="00D16BED"/>
    <w:rsid w:val="00D32A8C"/>
    <w:rsid w:val="00D453C3"/>
    <w:rsid w:val="00E03F22"/>
    <w:rsid w:val="00E63806"/>
    <w:rsid w:val="00F30471"/>
    <w:rsid w:val="00F76414"/>
    <w:rsid w:val="00F930AD"/>
    <w:rsid w:val="00F93176"/>
    <w:rsid w:val="00FA0050"/>
    <w:rsid w:val="00FE49D7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0524D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0524D"/>
    <w:rPr>
      <w:rFonts w:ascii="Calibri" w:eastAsia="Times New Roman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82B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82B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52</cp:revision>
  <dcterms:created xsi:type="dcterms:W3CDTF">2020-06-17T09:11:00Z</dcterms:created>
  <dcterms:modified xsi:type="dcterms:W3CDTF">2021-02-08T08:45:00Z</dcterms:modified>
</cp:coreProperties>
</file>