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AC56C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3B5749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AC56C6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AC56C6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Nákup a dodávka staničných akumulátorov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B2073E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6C1505" w:rsidRPr="006C1505" w:rsidRDefault="00B2073E" w:rsidP="00B57A1C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31432000-3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Ni-Cd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akumulátory</w:t>
      </w:r>
      <w:r w:rsidR="00DA142D">
        <w:rPr>
          <w:rFonts w:ascii="Times New Roman" w:hAnsi="Times New Roman"/>
          <w:bCs/>
          <w:sz w:val="24"/>
          <w:szCs w:val="24"/>
          <w:lang w:eastAsia="sk-SK"/>
        </w:rPr>
        <w:tab/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AC56C6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AC56C6">
        <w:rPr>
          <w:rFonts w:ascii="Times New Roman" w:hAnsi="Times New Roman"/>
          <w:bCs/>
          <w:sz w:val="24"/>
          <w:szCs w:val="24"/>
          <w:lang w:eastAsia="sk-SK"/>
        </w:rPr>
        <w:t>6 705,00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predmetu zákazky a 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C56C6" w:rsidRDefault="00B57A1C" w:rsidP="00AC56C6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Predmetom</w:t>
      </w:r>
      <w:r w:rsidR="00AC56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zákazky je nákup a dodávka staničných akumulátorov pre zálohové napájanie elektrických obvodov v trakčných meniarňach obstarávateľa, ktorý v meste Žilina prevádzkuje trolejbusovú dopravu.</w:t>
      </w:r>
    </w:p>
    <w:p w:rsidR="00AC56C6" w:rsidRDefault="00AC56C6" w:rsidP="00AC56C6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Podrobný opis a technická špecifikácia predmetu zákazky sú uvedené v Prílohe č. 1 tejto Výzvy.</w:t>
      </w:r>
    </w:p>
    <w:p w:rsidR="00B57A1C" w:rsidRPr="0098041B" w:rsidRDefault="00B57A1C" w:rsidP="00B57A1C">
      <w:pPr>
        <w:tabs>
          <w:tab w:val="left" w:pos="220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33A0C" w:rsidRDefault="00F33A0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AC56C6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  <w:r w:rsidR="00AC56C6">
        <w:rPr>
          <w:rFonts w:ascii="Times New Roman" w:hAnsi="Times New Roman"/>
          <w:sz w:val="24"/>
          <w:szCs w:val="24"/>
        </w:rPr>
        <w:t>obhliadka sa nerealizuje.</w:t>
      </w:r>
    </w:p>
    <w:p w:rsidR="004D61D2" w:rsidRDefault="004D61D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A26AF" w:rsidRDefault="00AC56C6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Objednávka vystavená a doručená jednému úspešnému uchádzačovi na celý predmet zákazky opísaný a špecifikovaný v Prílohe č. 1 Výzvy na predkladanie ponúk.</w:t>
      </w:r>
    </w:p>
    <w:p w:rsidR="008043B3" w:rsidRDefault="008043B3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predpokladá, že úspešnému uchádzačovi zašle objednávku na predmet zákazky v priebehu mesiaca marec 2021. Z tohto dôvodu sa vyžaduje platnosť cien uvedených v Prílohe č. 2 do 31.03.2021.</w:t>
      </w: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D656B" w:rsidRDefault="00BD656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D656B" w:rsidRDefault="00BD656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E04658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 predložené v cudzom (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pôvodnom jazyku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uchádzača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-zaslanie</w:t>
      </w:r>
      <w:r w:rsidR="00BD656B">
        <w:rPr>
          <w:rFonts w:ascii="Times New Roman" w:hAnsi="Times New Roman"/>
          <w:bCs/>
          <w:sz w:val="24"/>
          <w:szCs w:val="24"/>
          <w:lang w:eastAsia="sk-SK"/>
        </w:rPr>
        <w:t xml:space="preserve"> výzvy na predkladanie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</w:t>
      </w:r>
      <w:r w:rsidR="00BD656B">
        <w:rPr>
          <w:rFonts w:ascii="Times New Roman" w:hAnsi="Times New Roman"/>
          <w:bCs/>
          <w:sz w:val="24"/>
          <w:szCs w:val="24"/>
          <w:lang w:eastAsia="sk-SK"/>
        </w:rPr>
        <w:t xml:space="preserve">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BD656B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</w:t>
      </w:r>
      <w:r w:rsidR="00BD656B">
        <w:rPr>
          <w:rFonts w:ascii="Times New Roman" w:hAnsi="Times New Roman"/>
          <w:bCs/>
          <w:sz w:val="24"/>
          <w:szCs w:val="24"/>
          <w:lang w:eastAsia="sk-SK"/>
        </w:rPr>
        <w:t xml:space="preserve"> objednávky úspešnému uchádzačovi v elektronickej podobe: e-mailom;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Default="00BD656B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="008D2D00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8D2D00">
        <w:rPr>
          <w:rFonts w:ascii="Times New Roman" w:hAnsi="Times New Roman"/>
          <w:bCs/>
          <w:sz w:val="24"/>
          <w:szCs w:val="24"/>
        </w:rPr>
        <w:t xml:space="preserve">Uchádzač predloží doklad </w:t>
      </w:r>
      <w:r>
        <w:rPr>
          <w:rFonts w:ascii="Times New Roman" w:hAnsi="Times New Roman"/>
          <w:bCs/>
          <w:sz w:val="24"/>
          <w:szCs w:val="24"/>
        </w:rPr>
        <w:t>–</w:t>
      </w:r>
      <w:r w:rsidR="008D2D00" w:rsidRPr="008D2D00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Opis predmetu zákazky a technická špecifikácia.</w:t>
      </w:r>
      <w:r w:rsidR="008D2D00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="008D2D00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1</w:t>
      </w:r>
      <w:r w:rsidR="008D2D00">
        <w:rPr>
          <w:rFonts w:ascii="Times New Roman" w:hAnsi="Times New Roman"/>
          <w:bCs/>
          <w:sz w:val="24"/>
          <w:szCs w:val="24"/>
        </w:rPr>
        <w:t xml:space="preserve"> tejto Výzvy. Uchádzač  vyplní v závere dokumentu požadované údaje a tento podpísaný dokument predkladá obstarávateľovi vyhotovený v elektronickej forme (ako </w:t>
      </w:r>
      <w:proofErr w:type="spellStart"/>
      <w:r w:rsidR="008D2D00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8D2D00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8D2D00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8D2D00">
        <w:rPr>
          <w:rFonts w:ascii="Times New Roman" w:hAnsi="Times New Roman"/>
          <w:bCs/>
          <w:sz w:val="24"/>
          <w:szCs w:val="24"/>
        </w:rPr>
        <w:t xml:space="preserve">). </w:t>
      </w:r>
    </w:p>
    <w:p w:rsidR="00BD656B" w:rsidRPr="008D2D00" w:rsidRDefault="00BD656B" w:rsidP="00BD656B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>
        <w:rPr>
          <w:rFonts w:ascii="Times New Roman" w:hAnsi="Times New Roman"/>
          <w:bCs/>
          <w:sz w:val="24"/>
          <w:szCs w:val="24"/>
        </w:rPr>
        <w:t xml:space="preserve"> tejto Výzvy. Uchádzač vyplní v dokumente požadované údaje a tento dokument predkladá obstarávateľovi vyhotovený v elektronickej forme (ako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BD656B" w:rsidRDefault="00BD656B" w:rsidP="00BD656B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ktoré uvedie uchádzač v návrhu na plnenie kritérií  (Príloha č. 2, Tabuľka č. 2) sú konečné a záväzné. Tieto ceny nie je možné po uplynutí lehoty na predkladanie ponúk viac meniť (smerom nahor, ani nadol). Ceny sa uvádzajú v EUR a centy (pokiaľ sa uvádzajú) je vhodné zaokrúhliť na dve desatinné miesta.</w:t>
      </w:r>
    </w:p>
    <w:p w:rsidR="008D2D00" w:rsidRPr="00BD656B" w:rsidRDefault="00BD656B" w:rsidP="00222486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predkladá ponuku, ponechá v závere Prílohy č. 2 aktuálny status, ktorý sa týka dane z pridanej hodnoty (DPH).</w:t>
      </w:r>
    </w:p>
    <w:p w:rsidR="002E069D" w:rsidRDefault="00BD656B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="002E069D"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940062" w:rsidRPr="00D409C8" w:rsidRDefault="00940062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zákona č. 343/2015 Z. z. o verejnom obstarávaní a o zmene a doplnení niektorých zákonov v znení neskorších predpisov uchádzač 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4B1838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4B1838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D315C8" w:rsidRDefault="00D315C8" w:rsidP="006175C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175CF" w:rsidRDefault="004B1838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4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 Do dokumentu čestného vyhlásenia uchádzač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údaje podľa predtlače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podpísaný 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6175CF" w:rsidRDefault="006175CF" w:rsidP="006B0B5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617315" w:rsidRDefault="00617315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D10C80" w:rsidRPr="00D10C80" w:rsidRDefault="003E63BB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4B1838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v EUR bez DPH spolu za celý predmet zákazky podľa opisu a technickej špecifikácie uvedenej v Prílohe č. 1 Výzvy na predkladanie ponúk.</w:t>
      </w:r>
    </w:p>
    <w:p w:rsidR="00D10C80" w:rsidRPr="00D10C80" w:rsidRDefault="00D10C80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cena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musí 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>zahŕňa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ť všetky náklady uchádzača</w:t>
      </w:r>
      <w:r w:rsidR="004B1838">
        <w:rPr>
          <w:rFonts w:ascii="Times New Roman" w:hAnsi="Times New Roman"/>
          <w:color w:val="000000"/>
          <w:sz w:val="24"/>
          <w:szCs w:val="24"/>
          <w:lang w:eastAsia="sk-SK"/>
        </w:rPr>
        <w:t>, ktoré súvisia s dodaním predmetu zákazky obstarávateľovi</w:t>
      </w:r>
      <w:r w:rsidR="008043B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43B3" w:rsidRDefault="008043B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0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043B3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043B3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953CC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11</w:t>
      </w:r>
      <w:r w:rsidR="00B94B35" w:rsidRPr="008043B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953CC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03</w:t>
      </w:r>
      <w:r w:rsidR="00E17D8C" w:rsidRPr="008043B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043B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043B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12987" w:rsidRDefault="00C12987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7B7996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predkladanie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7B7996">
        <w:rPr>
          <w:rFonts w:ascii="Times New Roman" w:hAnsi="Times New Roman"/>
          <w:bCs/>
          <w:sz w:val="24"/>
          <w:szCs w:val="24"/>
          <w:lang w:eastAsia="sk-SK"/>
        </w:rPr>
        <w:t xml:space="preserve"> a </w:t>
      </w:r>
      <w:r w:rsidR="007B7996" w:rsidRPr="00FC2503">
        <w:rPr>
          <w:rFonts w:ascii="Times New Roman" w:hAnsi="Times New Roman"/>
          <w:bCs/>
          <w:sz w:val="24"/>
          <w:szCs w:val="24"/>
          <w:lang w:eastAsia="sk-SK"/>
        </w:rPr>
        <w:t>v jej prílohách</w:t>
      </w:r>
      <w:r w:rsidR="00F538D1"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FC2503" w:rsidRPr="00FC2503">
        <w:rPr>
          <w:rFonts w:ascii="Times New Roman" w:hAnsi="Times New Roman"/>
          <w:bCs/>
          <w:sz w:val="24"/>
          <w:szCs w:val="24"/>
          <w:lang w:eastAsia="sk-SK"/>
        </w:rPr>
        <w:t>03.03</w:t>
      </w:r>
      <w:r w:rsidR="00684384" w:rsidRPr="00FC2503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7B7996"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FC2503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FC2503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FC2503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7B7996" w:rsidRPr="00FC2503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a v kópii na adresu: </w:t>
      </w:r>
      <w:proofErr w:type="spellStart"/>
      <w:r w:rsidR="007B7996" w:rsidRPr="00FC2503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jaroslav.janus@dpmz.sk</w:t>
      </w:r>
      <w:proofErr w:type="spellEnd"/>
      <w:r w:rsidRPr="00FC2503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FC2503" w:rsidRPr="00FC2503">
        <w:rPr>
          <w:rFonts w:ascii="Times New Roman" w:hAnsi="Times New Roman"/>
          <w:bCs/>
          <w:sz w:val="24"/>
          <w:szCs w:val="24"/>
          <w:lang w:eastAsia="sk-SK"/>
        </w:rPr>
        <w:t>04.03</w:t>
      </w:r>
      <w:r w:rsidR="00684384" w:rsidRPr="00FC2503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7B7996"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B7996" w:rsidRPr="00FC2503">
        <w:rPr>
          <w:rFonts w:ascii="Times New Roman" w:hAnsi="Times New Roman"/>
          <w:bCs/>
          <w:sz w:val="24"/>
          <w:szCs w:val="24"/>
          <w:lang w:eastAsia="sk-SK"/>
        </w:rPr>
        <w:t>zašle</w:t>
      </w:r>
      <w:r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11116" w:rsidRPr="00FC2503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FC2503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7B7996" w:rsidRPr="00FC2503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FC250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FC2503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, informácia </w:t>
      </w:r>
      <w:r w:rsidR="00F06B1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 výsledku vyhodnotenia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33C89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C10A7F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6C3F53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>, bude priradené umiestnenie v poradí vzostupným spôsobom  a to podľa výšky 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</w:t>
      </w:r>
      <w:r w:rsidR="00F06B1F">
        <w:rPr>
          <w:rFonts w:ascii="Times New Roman" w:hAnsi="Times New Roman"/>
          <w:sz w:val="24"/>
          <w:szCs w:val="24"/>
        </w:rPr>
        <w:t>, ak je relevantné</w:t>
      </w:r>
      <w:r w:rsidR="008A5E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</w:t>
      </w:r>
      <w:r w:rsidR="00140FE9" w:rsidRPr="00953CC3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953CC3" w:rsidRPr="00953CC3">
        <w:rPr>
          <w:rFonts w:ascii="Times New Roman" w:hAnsi="Times New Roman"/>
          <w:bCs/>
          <w:sz w:val="24"/>
          <w:szCs w:val="24"/>
          <w:lang w:eastAsia="sk-SK"/>
        </w:rPr>
        <w:t>17.03</w:t>
      </w:r>
      <w:r w:rsidR="00140FE9" w:rsidRPr="00953CC3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F06B1F" w:rsidRPr="00953CC3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 w:rsidR="00F06B1F">
        <w:rPr>
          <w:rFonts w:ascii="Times New Roman" w:hAnsi="Times New Roman"/>
          <w:bCs/>
          <w:sz w:val="24"/>
          <w:szCs w:val="24"/>
          <w:lang w:eastAsia="sk-SK"/>
        </w:rPr>
        <w:t xml:space="preserve"> tohto dňa)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Default="00D90F75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F06B1F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06B1F">
        <w:rPr>
          <w:rFonts w:ascii="Times New Roman" w:hAnsi="Times New Roman"/>
          <w:bCs/>
          <w:sz w:val="24"/>
          <w:szCs w:val="24"/>
          <w:lang w:eastAsia="sk-SK"/>
        </w:rPr>
        <w:t xml:space="preserve">zašle úspešnému uchádzačovi elektronickú objednávku na predmet zákazky. </w:t>
      </w:r>
    </w:p>
    <w:p w:rsidR="00F06B1F" w:rsidRDefault="00F06B1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06B1F" w:rsidRDefault="00F06B1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 w:rsidR="002F1C33">
        <w:rPr>
          <w:rFonts w:ascii="Times New Roman" w:hAnsi="Times New Roman"/>
          <w:sz w:val="24"/>
          <w:szCs w:val="24"/>
        </w:rPr>
        <w:t xml:space="preserve"> cenová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 w:rsidR="002F1C33">
        <w:rPr>
          <w:rFonts w:ascii="Times New Roman" w:hAnsi="Times New Roman"/>
          <w:sz w:val="24"/>
          <w:szCs w:val="24"/>
        </w:rPr>
        <w:t xml:space="preserve"> 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 w:rsidR="002F1C33"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 w:rsidR="002F1C33"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="002F1C33"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 w:rsidR="002F1C33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:rsidR="002F1C33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F75617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:rsidR="0023227B" w:rsidRDefault="0023227B" w:rsidP="0023227B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27B" w:rsidRDefault="0023227B" w:rsidP="0023227B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 č. 1: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Opis predmetu zákazky a technická špecifikácia</w:t>
      </w:r>
    </w:p>
    <w:p w:rsidR="00933C89" w:rsidRDefault="0023227B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933C89">
        <w:rPr>
          <w:rFonts w:ascii="Times New Roman" w:hAnsi="Times New Roman"/>
          <w:sz w:val="24"/>
          <w:szCs w:val="24"/>
        </w:rPr>
        <w:t>:</w:t>
      </w:r>
      <w:r w:rsidR="00933C89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</w:p>
    <w:p w:rsidR="004D0447" w:rsidRDefault="0023227B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4D044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Pr="00DA3D81" w:rsidRDefault="0023227B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vyhlásenie_2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  <w:bookmarkStart w:id="0" w:name="_GoBack"/>
      <w:bookmarkEnd w:id="0"/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 xml:space="preserve">V Žiline, </w:t>
      </w:r>
      <w:r w:rsidR="00953CC3">
        <w:rPr>
          <w:rFonts w:ascii="Times New Roman" w:hAnsi="Times New Roman"/>
          <w:b/>
          <w:sz w:val="24"/>
          <w:szCs w:val="24"/>
        </w:rPr>
        <w:t>25</w:t>
      </w:r>
      <w:r w:rsidR="00F75617" w:rsidRPr="00BD7D62">
        <w:rPr>
          <w:rFonts w:ascii="Times New Roman" w:hAnsi="Times New Roman"/>
          <w:b/>
          <w:sz w:val="24"/>
          <w:szCs w:val="24"/>
        </w:rPr>
        <w:t>.</w:t>
      </w:r>
      <w:r w:rsidR="00953CC3">
        <w:rPr>
          <w:rFonts w:ascii="Times New Roman" w:hAnsi="Times New Roman"/>
          <w:b/>
          <w:sz w:val="24"/>
          <w:szCs w:val="24"/>
        </w:rPr>
        <w:t>02</w:t>
      </w:r>
      <w:r w:rsidR="00BD7D62" w:rsidRPr="00BD7D62">
        <w:rPr>
          <w:rFonts w:ascii="Times New Roman" w:hAnsi="Times New Roman"/>
          <w:b/>
          <w:sz w:val="24"/>
          <w:szCs w:val="24"/>
        </w:rPr>
        <w:t>.</w:t>
      </w:r>
      <w:r w:rsidR="00F75617" w:rsidRPr="00BD7D62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49" w:rsidRDefault="003B5749">
      <w:r>
        <w:separator/>
      </w:r>
    </w:p>
  </w:endnote>
  <w:endnote w:type="continuationSeparator" w:id="0">
    <w:p w:rsidR="003B5749" w:rsidRDefault="003B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953CC3"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49" w:rsidRDefault="003B5749">
      <w:r>
        <w:separator/>
      </w:r>
    </w:p>
  </w:footnote>
  <w:footnote w:type="continuationSeparator" w:id="0">
    <w:p w:rsidR="003B5749" w:rsidRDefault="003B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EF1ADB" w:rsidRDefault="00AC56C6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„Nákup a dodávka staničných akumulátorov</w:t>
    </w:r>
    <w:r w:rsidR="00244B1E" w:rsidRPr="00EF1ADB">
      <w:rPr>
        <w:i/>
        <w:color w:val="000000"/>
        <w:sz w:val="22"/>
        <w:szCs w:val="22"/>
      </w:rPr>
      <w:t>“</w:t>
    </w:r>
  </w:p>
  <w:p w:rsidR="00244B1E" w:rsidRDefault="0024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</w:num>
  <w:num w:numId="12">
    <w:abstractNumId w:val="16"/>
  </w:num>
  <w:num w:numId="13">
    <w:abstractNumId w:val="22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26"/>
  </w:num>
  <w:num w:numId="19">
    <w:abstractNumId w:val="19"/>
  </w:num>
  <w:num w:numId="20">
    <w:abstractNumId w:val="15"/>
  </w:num>
  <w:num w:numId="21">
    <w:abstractNumId w:val="17"/>
  </w:num>
  <w:num w:numId="22">
    <w:abstractNumId w:val="27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41D4"/>
    <w:rsid w:val="00045334"/>
    <w:rsid w:val="000472EE"/>
    <w:rsid w:val="00047A71"/>
    <w:rsid w:val="00055A8B"/>
    <w:rsid w:val="00056C71"/>
    <w:rsid w:val="0006244A"/>
    <w:rsid w:val="0006306A"/>
    <w:rsid w:val="0006378D"/>
    <w:rsid w:val="00063891"/>
    <w:rsid w:val="00073266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5011"/>
    <w:rsid w:val="001659AC"/>
    <w:rsid w:val="00170434"/>
    <w:rsid w:val="00173B69"/>
    <w:rsid w:val="00183463"/>
    <w:rsid w:val="00183907"/>
    <w:rsid w:val="001846EC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7FC7"/>
    <w:rsid w:val="001E290D"/>
    <w:rsid w:val="001E5446"/>
    <w:rsid w:val="001E7140"/>
    <w:rsid w:val="001F342C"/>
    <w:rsid w:val="001F7FA9"/>
    <w:rsid w:val="002018AA"/>
    <w:rsid w:val="002076E3"/>
    <w:rsid w:val="00212F80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227B"/>
    <w:rsid w:val="002342E3"/>
    <w:rsid w:val="00234ED2"/>
    <w:rsid w:val="002353B8"/>
    <w:rsid w:val="00235D6F"/>
    <w:rsid w:val="00240ADB"/>
    <w:rsid w:val="00242198"/>
    <w:rsid w:val="00244B1E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A3016"/>
    <w:rsid w:val="002A66C7"/>
    <w:rsid w:val="002A7426"/>
    <w:rsid w:val="002B11E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7258F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4308"/>
    <w:rsid w:val="003B5749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5823"/>
    <w:rsid w:val="00477D76"/>
    <w:rsid w:val="00482DCF"/>
    <w:rsid w:val="00482EF1"/>
    <w:rsid w:val="00483E76"/>
    <w:rsid w:val="0049215D"/>
    <w:rsid w:val="00495132"/>
    <w:rsid w:val="00495DB9"/>
    <w:rsid w:val="004978B5"/>
    <w:rsid w:val="00497B27"/>
    <w:rsid w:val="004A0626"/>
    <w:rsid w:val="004A096B"/>
    <w:rsid w:val="004A4471"/>
    <w:rsid w:val="004B1838"/>
    <w:rsid w:val="004B2604"/>
    <w:rsid w:val="004B42F0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3DC7"/>
    <w:rsid w:val="005051D0"/>
    <w:rsid w:val="00505823"/>
    <w:rsid w:val="00511826"/>
    <w:rsid w:val="005124D2"/>
    <w:rsid w:val="005138C5"/>
    <w:rsid w:val="00513F76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10F0"/>
    <w:rsid w:val="005421A4"/>
    <w:rsid w:val="0055086F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D2E80"/>
    <w:rsid w:val="005D6597"/>
    <w:rsid w:val="005E1D48"/>
    <w:rsid w:val="005E1F1E"/>
    <w:rsid w:val="005E366D"/>
    <w:rsid w:val="005E74A6"/>
    <w:rsid w:val="005F4A2A"/>
    <w:rsid w:val="005F4FA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306AE"/>
    <w:rsid w:val="00630B65"/>
    <w:rsid w:val="00631389"/>
    <w:rsid w:val="00640752"/>
    <w:rsid w:val="0064723D"/>
    <w:rsid w:val="00647AF5"/>
    <w:rsid w:val="00651FBE"/>
    <w:rsid w:val="00652C39"/>
    <w:rsid w:val="00653F97"/>
    <w:rsid w:val="006542B7"/>
    <w:rsid w:val="00655B7E"/>
    <w:rsid w:val="00661776"/>
    <w:rsid w:val="00662041"/>
    <w:rsid w:val="006678F9"/>
    <w:rsid w:val="00680241"/>
    <w:rsid w:val="00684131"/>
    <w:rsid w:val="00684384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4D8"/>
    <w:rsid w:val="00785E22"/>
    <w:rsid w:val="00793C42"/>
    <w:rsid w:val="007A26AF"/>
    <w:rsid w:val="007A71A5"/>
    <w:rsid w:val="007A787B"/>
    <w:rsid w:val="007B1495"/>
    <w:rsid w:val="007B7996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F2065"/>
    <w:rsid w:val="007F7DC5"/>
    <w:rsid w:val="0080058A"/>
    <w:rsid w:val="00801416"/>
    <w:rsid w:val="00803597"/>
    <w:rsid w:val="00803C89"/>
    <w:rsid w:val="008040A4"/>
    <w:rsid w:val="008043B3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302A"/>
    <w:rsid w:val="008736F6"/>
    <w:rsid w:val="00884536"/>
    <w:rsid w:val="00886322"/>
    <w:rsid w:val="008968A5"/>
    <w:rsid w:val="008A115D"/>
    <w:rsid w:val="008A3CE3"/>
    <w:rsid w:val="008A3E99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3C89"/>
    <w:rsid w:val="00940062"/>
    <w:rsid w:val="00946508"/>
    <w:rsid w:val="009477C2"/>
    <w:rsid w:val="00950F8C"/>
    <w:rsid w:val="00953CC3"/>
    <w:rsid w:val="00954047"/>
    <w:rsid w:val="009542AB"/>
    <w:rsid w:val="00955082"/>
    <w:rsid w:val="009562E1"/>
    <w:rsid w:val="00957345"/>
    <w:rsid w:val="00966DF5"/>
    <w:rsid w:val="00967033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6D5F"/>
    <w:rsid w:val="0099197F"/>
    <w:rsid w:val="00992432"/>
    <w:rsid w:val="0099339F"/>
    <w:rsid w:val="00994EF9"/>
    <w:rsid w:val="0099646D"/>
    <w:rsid w:val="009A0B33"/>
    <w:rsid w:val="009A1FB3"/>
    <w:rsid w:val="009A4372"/>
    <w:rsid w:val="009A456D"/>
    <w:rsid w:val="009B173A"/>
    <w:rsid w:val="009B367D"/>
    <w:rsid w:val="009B6245"/>
    <w:rsid w:val="009B624E"/>
    <w:rsid w:val="009B6519"/>
    <w:rsid w:val="009B7E9E"/>
    <w:rsid w:val="009C20A8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52EC"/>
    <w:rsid w:val="00A3634E"/>
    <w:rsid w:val="00A37C6C"/>
    <w:rsid w:val="00A41E11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5E9"/>
    <w:rsid w:val="00AC1C89"/>
    <w:rsid w:val="00AC2CAE"/>
    <w:rsid w:val="00AC38D8"/>
    <w:rsid w:val="00AC56C6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3072"/>
    <w:rsid w:val="00B03993"/>
    <w:rsid w:val="00B0450D"/>
    <w:rsid w:val="00B14A0F"/>
    <w:rsid w:val="00B17222"/>
    <w:rsid w:val="00B200C2"/>
    <w:rsid w:val="00B2073E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D656B"/>
    <w:rsid w:val="00BD7D62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829"/>
    <w:rsid w:val="00C050FD"/>
    <w:rsid w:val="00C10A7F"/>
    <w:rsid w:val="00C12987"/>
    <w:rsid w:val="00C12B40"/>
    <w:rsid w:val="00C1328A"/>
    <w:rsid w:val="00C13A2E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B7090"/>
    <w:rsid w:val="00CC2A3C"/>
    <w:rsid w:val="00CC3499"/>
    <w:rsid w:val="00CC5133"/>
    <w:rsid w:val="00CC7EFF"/>
    <w:rsid w:val="00CD2396"/>
    <w:rsid w:val="00CD3B85"/>
    <w:rsid w:val="00CD7578"/>
    <w:rsid w:val="00CD7788"/>
    <w:rsid w:val="00CE58AC"/>
    <w:rsid w:val="00D02492"/>
    <w:rsid w:val="00D04C98"/>
    <w:rsid w:val="00D10C80"/>
    <w:rsid w:val="00D21F63"/>
    <w:rsid w:val="00D2415E"/>
    <w:rsid w:val="00D25E0E"/>
    <w:rsid w:val="00D26642"/>
    <w:rsid w:val="00D26F08"/>
    <w:rsid w:val="00D311DA"/>
    <w:rsid w:val="00D315C8"/>
    <w:rsid w:val="00D31724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34DB"/>
    <w:rsid w:val="00D64C82"/>
    <w:rsid w:val="00D70A04"/>
    <w:rsid w:val="00D70EFC"/>
    <w:rsid w:val="00D72744"/>
    <w:rsid w:val="00D72760"/>
    <w:rsid w:val="00D72FCC"/>
    <w:rsid w:val="00D741E2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E5"/>
    <w:rsid w:val="00EB5B52"/>
    <w:rsid w:val="00EC041F"/>
    <w:rsid w:val="00EC1540"/>
    <w:rsid w:val="00EC269F"/>
    <w:rsid w:val="00EC58FB"/>
    <w:rsid w:val="00EC7069"/>
    <w:rsid w:val="00EC725B"/>
    <w:rsid w:val="00ED35F6"/>
    <w:rsid w:val="00EE1E4E"/>
    <w:rsid w:val="00EE2617"/>
    <w:rsid w:val="00EE5F7D"/>
    <w:rsid w:val="00EE637E"/>
    <w:rsid w:val="00EE79D5"/>
    <w:rsid w:val="00EF1ADB"/>
    <w:rsid w:val="00EF1F1C"/>
    <w:rsid w:val="00EF3C1E"/>
    <w:rsid w:val="00F01E73"/>
    <w:rsid w:val="00F01F14"/>
    <w:rsid w:val="00F0371D"/>
    <w:rsid w:val="00F04F56"/>
    <w:rsid w:val="00F069B9"/>
    <w:rsid w:val="00F06B1F"/>
    <w:rsid w:val="00F07AD3"/>
    <w:rsid w:val="00F12AE3"/>
    <w:rsid w:val="00F13F58"/>
    <w:rsid w:val="00F142DA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F5"/>
    <w:rsid w:val="00F538D1"/>
    <w:rsid w:val="00F562BF"/>
    <w:rsid w:val="00F57428"/>
    <w:rsid w:val="00F64315"/>
    <w:rsid w:val="00F64634"/>
    <w:rsid w:val="00F6776F"/>
    <w:rsid w:val="00F70B15"/>
    <w:rsid w:val="00F75617"/>
    <w:rsid w:val="00F75A0B"/>
    <w:rsid w:val="00F76C68"/>
    <w:rsid w:val="00F81F08"/>
    <w:rsid w:val="00F83159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503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E056-2812-4951-9BCB-350CE600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3889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387</cp:revision>
  <cp:lastPrinted>2019-03-06T07:29:00Z</cp:lastPrinted>
  <dcterms:created xsi:type="dcterms:W3CDTF">2014-02-05T10:15:00Z</dcterms:created>
  <dcterms:modified xsi:type="dcterms:W3CDTF">2021-02-25T08:45:00Z</dcterms:modified>
  <cp:category>PT</cp:category>
</cp:coreProperties>
</file>