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6263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5A58D8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F14499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05C89" w:rsidRDefault="00805C89" w:rsidP="00805C8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Sídlo:                          Kvačalova 2, 011 40  Žilina</w:t>
      </w:r>
    </w:p>
    <w:p w:rsidR="00805C89" w:rsidRDefault="00805C89" w:rsidP="00805C8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Sro,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05C89" w:rsidRDefault="00805C89" w:rsidP="00805C89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="00C16AF7">
        <w:rPr>
          <w:rFonts w:ascii="Times New Roman" w:hAnsi="Times New Roman"/>
          <w:color w:val="000000"/>
          <w:sz w:val="24"/>
          <w:szCs w:val="24"/>
          <w:lang w:eastAsia="sk-SK"/>
        </w:rPr>
        <w:t>+421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05C89" w:rsidRDefault="00805C89" w:rsidP="00805C8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 v znení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neskorších predpisov. </w:t>
      </w:r>
    </w:p>
    <w:p w:rsidR="00805C89" w:rsidRDefault="00805C89" w:rsidP="00805C8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(ďalej aj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ako „zákazka“) 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AC3546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Elektrické revízie UTZe a VTZe</w:t>
      </w: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Pr="00F7580C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F7580C">
        <w:rPr>
          <w:rFonts w:ascii="Times New Roman" w:hAnsi="Times New Roman"/>
          <w:bCs/>
          <w:sz w:val="24"/>
          <w:szCs w:val="24"/>
          <w:lang w:eastAsia="sk-SK"/>
        </w:rPr>
        <w:t>Spoločný slovník obstarávania (Hlavný slovník):</w:t>
      </w:r>
    </w:p>
    <w:p w:rsidR="006C1505" w:rsidRPr="00180B00" w:rsidRDefault="00180B00" w:rsidP="001A3E1B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71632000-7   Technické skúšky</w:t>
      </w: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AC3546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Služby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993770" w:rsidRDefault="00AE72F2" w:rsidP="001A3E1B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B07B2">
        <w:rPr>
          <w:rFonts w:ascii="Times New Roman" w:hAnsi="Times New Roman"/>
          <w:bCs/>
          <w:sz w:val="24"/>
          <w:szCs w:val="24"/>
          <w:lang w:eastAsia="sk-SK"/>
        </w:rPr>
        <w:t>Predpokladaná hodnota</w:t>
      </w:r>
      <w:r w:rsidR="001A3E1B">
        <w:rPr>
          <w:rFonts w:ascii="Times New Roman" w:hAnsi="Times New Roman"/>
          <w:bCs/>
          <w:sz w:val="24"/>
          <w:szCs w:val="24"/>
          <w:lang w:eastAsia="sk-SK"/>
        </w:rPr>
        <w:t xml:space="preserve"> zákazky:</w:t>
      </w:r>
      <w:r w:rsidRPr="00EB07B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E687A">
        <w:rPr>
          <w:rFonts w:ascii="Times New Roman" w:hAnsi="Times New Roman"/>
          <w:bCs/>
          <w:sz w:val="24"/>
          <w:szCs w:val="24"/>
          <w:lang w:eastAsia="sk-SK"/>
        </w:rPr>
        <w:t>28 035,00</w:t>
      </w:r>
      <w:r w:rsidR="001A3E1B">
        <w:rPr>
          <w:rFonts w:ascii="Times New Roman" w:hAnsi="Times New Roman"/>
          <w:bCs/>
          <w:sz w:val="24"/>
          <w:szCs w:val="24"/>
          <w:lang w:eastAsia="sk-SK"/>
        </w:rPr>
        <w:t xml:space="preserve"> EUR bez DPH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6. Opis predmetu zákazky a</w:t>
      </w:r>
      <w:r w:rsidR="00F83F0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 jeho 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technická špecifikácia </w:t>
      </w:r>
    </w:p>
    <w:p w:rsidR="001A3E1B" w:rsidRPr="001A3E1B" w:rsidRDefault="001A3E1B" w:rsidP="001A3E1B">
      <w:pPr>
        <w:tabs>
          <w:tab w:val="left" w:pos="993"/>
        </w:tabs>
        <w:spacing w:after="160"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3546" w:rsidRDefault="00AC3546" w:rsidP="00AC35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3546">
        <w:rPr>
          <w:rFonts w:ascii="Times New Roman" w:hAnsi="Times New Roman"/>
          <w:sz w:val="24"/>
          <w:szCs w:val="24"/>
        </w:rPr>
        <w:t xml:space="preserve">Predmetom zákazky je vykonanie </w:t>
      </w:r>
      <w:r>
        <w:rPr>
          <w:rFonts w:ascii="Times New Roman" w:hAnsi="Times New Roman"/>
          <w:sz w:val="24"/>
          <w:szCs w:val="24"/>
        </w:rPr>
        <w:t>elektrických revízií určených a vyhradených technických zariadení elektrických v objektoch a na zariadeniach Dopravného podniku mesta Žiliny s.r.o.</w:t>
      </w:r>
    </w:p>
    <w:p w:rsidR="00AC3546" w:rsidRDefault="00AC3546" w:rsidP="00AC354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predmetu zákazky a jeho technická špecifikácia je uvedená v Prílohe č. 8 Výzvy na predkladanie ponúk.</w:t>
      </w:r>
    </w:p>
    <w:p w:rsidR="00AC3546" w:rsidRDefault="00AC3546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E1B" w:rsidRDefault="001A3E1B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Zákazka nie je rozdelená na časti.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C6030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</w:p>
    <w:p w:rsidR="00AF105C" w:rsidRPr="00AF105C" w:rsidRDefault="00AF105C" w:rsidP="00AF105C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F105C">
        <w:rPr>
          <w:rFonts w:ascii="Times New Roman" w:hAnsi="Times New Roman"/>
          <w:bCs/>
          <w:sz w:val="24"/>
          <w:szCs w:val="24"/>
          <w:lang w:eastAsia="sk-SK"/>
        </w:rPr>
        <w:t>Obstarávateľ v prípade záujmu o obhliadku poskytne záujemcom možnosť zúča</w:t>
      </w:r>
      <w:r>
        <w:rPr>
          <w:rFonts w:ascii="Times New Roman" w:hAnsi="Times New Roman"/>
          <w:bCs/>
          <w:sz w:val="24"/>
          <w:szCs w:val="24"/>
          <w:lang w:eastAsia="sk-SK"/>
        </w:rPr>
        <w:t>stniť sa osobne obhliadky miest</w:t>
      </w:r>
      <w:r w:rsidRPr="00AF105C">
        <w:rPr>
          <w:rFonts w:ascii="Times New Roman" w:hAnsi="Times New Roman"/>
          <w:bCs/>
          <w:sz w:val="24"/>
          <w:szCs w:val="24"/>
          <w:lang w:eastAsia="sk-SK"/>
        </w:rPr>
        <w:t xml:space="preserve"> realizácie zákazky, aby sa mohli oboznámiť so skutočnosťami, ktoré môžu byť pre záujemcu nápomocné k určeniu ceny za predmet zákazky. Záujemcovia môžu nahlásiť svoj </w:t>
      </w:r>
      <w:r w:rsidRPr="00E8695F">
        <w:rPr>
          <w:rFonts w:ascii="Times New Roman" w:hAnsi="Times New Roman"/>
          <w:bCs/>
          <w:sz w:val="24"/>
          <w:szCs w:val="24"/>
          <w:lang w:eastAsia="sk-SK"/>
        </w:rPr>
        <w:t xml:space="preserve">záujem zúčastniť sa obhliadky na e-mailovú adresu: </w:t>
      </w:r>
      <w:hyperlink r:id="rId10" w:history="1">
        <w:r w:rsidRPr="00E8695F">
          <w:rPr>
            <w:rFonts w:ascii="Times New Roman" w:hAnsi="Times New Roman"/>
            <w:bCs/>
            <w:sz w:val="24"/>
            <w:szCs w:val="24"/>
            <w:lang w:eastAsia="sk-SK"/>
          </w:rPr>
          <w:t>peter.durkovsky@dpmz.sk</w:t>
        </w:r>
      </w:hyperlink>
      <w:r w:rsidRPr="00E8695F">
        <w:rPr>
          <w:rFonts w:ascii="Times New Roman" w:hAnsi="Times New Roman"/>
          <w:bCs/>
          <w:sz w:val="24"/>
          <w:szCs w:val="24"/>
          <w:lang w:eastAsia="sk-SK"/>
        </w:rPr>
        <w:t xml:space="preserve"> a to v termíne: do </w:t>
      </w:r>
      <w:r w:rsidR="00E8695F" w:rsidRPr="00E8695F">
        <w:rPr>
          <w:rFonts w:ascii="Times New Roman" w:hAnsi="Times New Roman"/>
          <w:bCs/>
          <w:sz w:val="24"/>
          <w:szCs w:val="24"/>
          <w:lang w:eastAsia="sk-SK"/>
        </w:rPr>
        <w:t>10.11</w:t>
      </w:r>
      <w:r w:rsidRPr="00E8695F">
        <w:rPr>
          <w:rFonts w:ascii="Times New Roman" w:hAnsi="Times New Roman"/>
          <w:bCs/>
          <w:sz w:val="24"/>
          <w:szCs w:val="24"/>
          <w:lang w:eastAsia="sk-SK"/>
        </w:rPr>
        <w:t>.2021 vrátane tohto dňa</w:t>
      </w:r>
      <w:r w:rsidRPr="00E8695F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E8695F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zúčastniť sa obhliadky k zákazke </w:t>
      </w:r>
      <w:r w:rsidRPr="00E8695F">
        <w:rPr>
          <w:rFonts w:ascii="Times New Roman" w:hAnsi="Times New Roman"/>
          <w:bCs/>
          <w:i/>
          <w:sz w:val="24"/>
          <w:szCs w:val="24"/>
          <w:lang w:eastAsia="sk-SK"/>
        </w:rPr>
        <w:t xml:space="preserve">„Elektrické revízie UTZe a VTZe“ </w:t>
      </w:r>
      <w:r w:rsidRPr="00E8695F">
        <w:rPr>
          <w:rFonts w:ascii="Times New Roman" w:hAnsi="Times New Roman"/>
          <w:bCs/>
          <w:sz w:val="24"/>
          <w:szCs w:val="24"/>
          <w:lang w:eastAsia="sk-SK"/>
        </w:rPr>
        <w:t xml:space="preserve">a svoje údaje: meno, priezvisko, (ak je relevantné názov a sídlo organizácie), telefonický kontakt. Termín obhliadky bude oznámený e-mailom dňa </w:t>
      </w:r>
      <w:r w:rsidR="00E8695F" w:rsidRPr="00E8695F">
        <w:rPr>
          <w:rFonts w:ascii="Times New Roman" w:hAnsi="Times New Roman"/>
          <w:bCs/>
          <w:sz w:val="24"/>
          <w:szCs w:val="24"/>
          <w:lang w:eastAsia="sk-SK"/>
        </w:rPr>
        <w:t>11.11</w:t>
      </w:r>
      <w:r w:rsidRPr="00E8695F">
        <w:rPr>
          <w:rFonts w:ascii="Times New Roman" w:hAnsi="Times New Roman"/>
          <w:bCs/>
          <w:sz w:val="24"/>
          <w:szCs w:val="24"/>
          <w:lang w:eastAsia="sk-SK"/>
        </w:rPr>
        <w:t>.2021 tým záujemcom, ktorí o ňu prejavili záujem.</w:t>
      </w:r>
      <w:r w:rsidRPr="00AF105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66BD" w:rsidRDefault="005C66BD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5F7E4D" w:rsidRDefault="005F7E4D" w:rsidP="005F7E4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E4D" w:rsidRPr="005F7E4D" w:rsidRDefault="005F7E4D" w:rsidP="005F7E4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Obstarávateľ uzavrie </w:t>
      </w:r>
      <w:r w:rsidR="00AF105C">
        <w:rPr>
          <w:rFonts w:ascii="Times New Roman" w:hAnsi="Times New Roman"/>
          <w:sz w:val="24"/>
          <w:szCs w:val="24"/>
        </w:rPr>
        <w:t>Zmluvu o dielo podľa § 536 a nasl.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C66BD">
        <w:rPr>
          <w:rFonts w:ascii="Times New Roman" w:hAnsi="Times New Roman"/>
          <w:sz w:val="24"/>
          <w:szCs w:val="24"/>
          <w:lang w:eastAsia="sk-SK"/>
        </w:rPr>
        <w:t>zákona č. 513/1991 Zb. (O</w:t>
      </w:r>
      <w:r w:rsidR="009613B9">
        <w:rPr>
          <w:rFonts w:ascii="Times New Roman" w:hAnsi="Times New Roman"/>
          <w:sz w:val="24"/>
          <w:szCs w:val="24"/>
          <w:lang w:eastAsia="sk-SK"/>
        </w:rPr>
        <w:t>bchodný zákonník v znení neskorších predpisov</w:t>
      </w:r>
      <w:r w:rsidRPr="005C66BD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A1E46">
        <w:rPr>
          <w:rFonts w:ascii="Times New Roman" w:hAnsi="Times New Roman"/>
          <w:sz w:val="24"/>
          <w:szCs w:val="24"/>
          <w:lang w:eastAsia="sk-SK"/>
        </w:rPr>
        <w:t xml:space="preserve">na celý predmet zákazky </w:t>
      </w:r>
      <w:r w:rsidRPr="005F7E4D">
        <w:rPr>
          <w:rFonts w:ascii="Times New Roman" w:hAnsi="Times New Roman"/>
          <w:sz w:val="24"/>
          <w:szCs w:val="24"/>
        </w:rPr>
        <w:t xml:space="preserve">s jedným úspešným uchádzačom, ktorý bude určený na základe hodnotiaceho kritéria (bližšie informácie sú uvedené </w:t>
      </w:r>
      <w:r>
        <w:rPr>
          <w:rFonts w:ascii="Times New Roman" w:hAnsi="Times New Roman"/>
          <w:sz w:val="24"/>
          <w:szCs w:val="24"/>
        </w:rPr>
        <w:t>v bode 11.</w:t>
      </w:r>
      <w:r w:rsidRPr="005F7E4D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ýzvy</w:t>
      </w:r>
      <w:r w:rsidRPr="005F7E4D">
        <w:rPr>
          <w:rFonts w:ascii="Times New Roman" w:hAnsi="Times New Roman"/>
          <w:sz w:val="24"/>
          <w:szCs w:val="24"/>
        </w:rPr>
        <w:t xml:space="preserve"> na predkladanie ponúk).</w:t>
      </w:r>
    </w:p>
    <w:p w:rsidR="007A26AF" w:rsidRPr="009613B9" w:rsidRDefault="009613B9" w:rsidP="007A26A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Obchodno-zmluvné podmienky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E5B2C">
        <w:rPr>
          <w:rFonts w:ascii="Times New Roman" w:hAnsi="Times New Roman"/>
          <w:sz w:val="24"/>
          <w:szCs w:val="24"/>
          <w:lang w:eastAsia="sk-SK"/>
        </w:rPr>
        <w:t>sú</w:t>
      </w:r>
      <w:r w:rsidR="005F7E4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F105C">
        <w:rPr>
          <w:rFonts w:ascii="Times New Roman" w:hAnsi="Times New Roman"/>
          <w:sz w:val="24"/>
          <w:szCs w:val="24"/>
          <w:lang w:eastAsia="sk-SK"/>
        </w:rPr>
        <w:t>uvedené v návrhu Zmluvy o dielo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, ktorá je </w:t>
      </w:r>
      <w:r w:rsidRPr="009613B9">
        <w:rPr>
          <w:rFonts w:ascii="Times New Roman" w:hAnsi="Times New Roman"/>
          <w:sz w:val="24"/>
          <w:szCs w:val="24"/>
          <w:lang w:eastAsia="sk-SK"/>
        </w:rPr>
        <w:t xml:space="preserve">Prílohou č. </w:t>
      </w:r>
      <w:r w:rsidR="00AF105C">
        <w:rPr>
          <w:rFonts w:ascii="Times New Roman" w:hAnsi="Times New Roman"/>
          <w:sz w:val="24"/>
          <w:szCs w:val="24"/>
          <w:lang w:eastAsia="sk-SK"/>
        </w:rPr>
        <w:t>11</w:t>
      </w:r>
      <w:r w:rsidR="00E72823" w:rsidRPr="009613B9">
        <w:rPr>
          <w:rFonts w:ascii="Times New Roman" w:hAnsi="Times New Roman"/>
          <w:sz w:val="24"/>
          <w:szCs w:val="24"/>
          <w:lang w:eastAsia="sk-SK"/>
        </w:rPr>
        <w:t xml:space="preserve"> tejto Výzvy.</w:t>
      </w:r>
    </w:p>
    <w:p w:rsidR="007A26AF" w:rsidRDefault="007A26A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lastRenderedPageBreak/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B90280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81337">
        <w:rPr>
          <w:rFonts w:ascii="Times New Roman" w:hAnsi="Times New Roman"/>
          <w:b/>
          <w:color w:val="000000"/>
          <w:sz w:val="24"/>
          <w:szCs w:val="24"/>
          <w:lang w:eastAsia="sk-SK"/>
        </w:rPr>
        <w:t>9.1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Doklady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informácie v písomnej forme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cudzom 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musia byť zároveň predložené aj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úradný preklad týchto dokladov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informácií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štátneho, t.j. do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slovenského jazyka. Výnimka platí pre doklady predložené 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Úradný preklad dokumentov a informácií z cudzieho jazyka do českého jazyka je akceptovaný.</w:t>
      </w:r>
      <w:r w:rsidR="00E04658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B90280">
        <w:rPr>
          <w:rFonts w:ascii="Times New Roman" w:hAnsi="Times New Roman"/>
          <w:bCs/>
          <w:sz w:val="24"/>
          <w:szCs w:val="24"/>
          <w:lang w:eastAsia="sk-SK"/>
        </w:rPr>
        <w:t>Vyššie uvedené platí aj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 komunikáciu medzi záujemcom/uchádzačom a obstarávateľom (napr. v procese vysvetľovania a pod.)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, pokiaľ výslovne nie je uvedené inak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FB7086" w:rsidRPr="00B90280" w:rsidRDefault="005A6E6E" w:rsidP="00FB7086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9.1 zo strany záujemcu/uchádzača si obstarávateľ vyhradzuje právo nezaradiť ponuku takého uchádzača do vyhodnotenia na základe 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hodnotiaceh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o kritéria podľa bodu 11. Výzvy a vylúčiť uchádzača z predmetného obstarávania zákazky.</w:t>
      </w:r>
    </w:p>
    <w:p w:rsidR="00B90280" w:rsidRPr="00B90280" w:rsidRDefault="00B90280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B90280" w:rsidP="00B90280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>9.2</w:t>
      </w: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A742F1"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="00A742F1"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e výzvy na predkladanie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 xml:space="preserve">o Výzve na predkladanie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</w:t>
      </w:r>
      <w:r w:rsidR="005A6E6E">
        <w:rPr>
          <w:rFonts w:ascii="Times New Roman" w:hAnsi="Times New Roman"/>
          <w:bCs/>
          <w:sz w:val="24"/>
          <w:szCs w:val="24"/>
          <w:lang w:eastAsia="sk-SK"/>
        </w:rPr>
        <w:t xml:space="preserve"> (platí aj pre záujemcu, ktorý žiada obstarávateľa o vysvetlenie)</w:t>
      </w:r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2F3F81" w:rsidRPr="00FB7086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-predkl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adanie ponúk uchádzačom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="00FB7086" w:rsidRPr="00FB7086">
        <w:rPr>
          <w:rFonts w:ascii="Times New Roman" w:hAnsi="Times New Roman"/>
          <w:b/>
          <w:bCs/>
          <w:sz w:val="24"/>
          <w:szCs w:val="24"/>
          <w:lang w:eastAsia="sk-SK"/>
        </w:rPr>
        <w:t>výhradne v listinnej forme</w:t>
      </w:r>
      <w:r w:rsidR="00FB708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(bližšie bod 12. Výzvy);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ným uchád</w:t>
      </w:r>
      <w:r w:rsidR="00AF105C">
        <w:rPr>
          <w:rFonts w:ascii="Times New Roman" w:hAnsi="Times New Roman"/>
          <w:bCs/>
          <w:sz w:val="24"/>
          <w:szCs w:val="24"/>
          <w:lang w:eastAsia="sk-SK"/>
        </w:rPr>
        <w:t>začom potvrdenej Zmluvy o dielo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FB7086" w:rsidRPr="00B90280" w:rsidRDefault="00FB7086" w:rsidP="00FB7086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9.2 zo strany záujemcu/uchádzača si obstarávateľ vyhradzuje právo nezaradiť ponuku takého uchádzača do vyhodnotenia na </w:t>
      </w:r>
      <w:r w:rsidRPr="001F51D4">
        <w:rPr>
          <w:rFonts w:ascii="Times New Roman" w:hAnsi="Times New Roman"/>
          <w:bCs/>
          <w:sz w:val="24"/>
          <w:szCs w:val="24"/>
          <w:lang w:eastAsia="sk-SK"/>
        </w:rPr>
        <w:t>základe hodnotiaceho kritéria podľa bodu 11. Výzvy a vylúčiť uchádzača z predmetného obstarávania zákazky.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Default="00F703C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</w:t>
      </w:r>
      <w:r w:rsidR="00FB7086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vi v lehote do uplynutia lehoty</w:t>
      </w: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 predkladanie ponúk  nasledovné doklady:</w:t>
      </w:r>
    </w:p>
    <w:p w:rsidR="007C1AFD" w:rsidRDefault="007C1AFD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8D2D00" w:rsidRDefault="007C1AFD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Upozornenie: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nižšie uvedené doklady predkladá uchádzač v ponuke iba v jednom vyhotovení</w:t>
      </w:r>
      <w:r w:rsidR="001F51D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F51D4" w:rsidRPr="008D2D00" w:rsidRDefault="001F51D4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6548E1" w:rsidRDefault="002A5A6C" w:rsidP="00D17F5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 xml:space="preserve">Opis </w:t>
      </w:r>
      <w:r w:rsidR="00CD498A" w:rsidRPr="001B187B">
        <w:rPr>
          <w:rFonts w:ascii="Times New Roman" w:hAnsi="Times New Roman"/>
          <w:b/>
          <w:bCs/>
          <w:sz w:val="24"/>
          <w:szCs w:val="24"/>
        </w:rPr>
        <w:t>predmetu zákazky</w:t>
      </w:r>
      <w:r w:rsidR="00D17F50">
        <w:rPr>
          <w:rFonts w:ascii="Times New Roman" w:hAnsi="Times New Roman"/>
          <w:b/>
          <w:bCs/>
          <w:sz w:val="24"/>
          <w:szCs w:val="24"/>
        </w:rPr>
        <w:t xml:space="preserve"> a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>jeho technická špecifikácia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="00AF105C">
        <w:rPr>
          <w:rFonts w:ascii="Times New Roman" w:hAnsi="Times New Roman"/>
          <w:b/>
          <w:bCs/>
          <w:sz w:val="24"/>
          <w:szCs w:val="24"/>
        </w:rPr>
        <w:t>Prílohou č. 8</w:t>
      </w:r>
      <w:r w:rsidR="00D17F50">
        <w:rPr>
          <w:rFonts w:ascii="Times New Roman" w:hAnsi="Times New Roman"/>
          <w:bCs/>
          <w:sz w:val="24"/>
          <w:szCs w:val="24"/>
        </w:rPr>
        <w:t xml:space="preserve"> </w:t>
      </w:r>
      <w:r w:rsidR="00F12AD9">
        <w:rPr>
          <w:rFonts w:ascii="Times New Roman" w:hAnsi="Times New Roman"/>
          <w:bCs/>
          <w:sz w:val="24"/>
          <w:szCs w:val="24"/>
        </w:rPr>
        <w:t>Výzvy</w:t>
      </w:r>
      <w:r w:rsidR="00D17F50">
        <w:rPr>
          <w:rFonts w:ascii="Times New Roman" w:hAnsi="Times New Roman"/>
          <w:bCs/>
          <w:sz w:val="24"/>
          <w:szCs w:val="24"/>
        </w:rPr>
        <w:t xml:space="preserve"> na predkladanie ponúk</w:t>
      </w:r>
      <w:r w:rsidR="00F12AD9">
        <w:rPr>
          <w:rFonts w:ascii="Times New Roman" w:hAnsi="Times New Roman"/>
          <w:bCs/>
          <w:sz w:val="24"/>
          <w:szCs w:val="24"/>
        </w:rPr>
        <w:t xml:space="preserve">. </w:t>
      </w:r>
      <w:r w:rsidR="00F12AD9" w:rsidRPr="00A81337">
        <w:rPr>
          <w:rFonts w:ascii="Times New Roman" w:hAnsi="Times New Roman"/>
          <w:bCs/>
          <w:sz w:val="24"/>
          <w:szCs w:val="24"/>
          <w:u w:val="single"/>
        </w:rPr>
        <w:t>Uchádzač  vyplní</w:t>
      </w:r>
      <w:r w:rsidR="00D17F50" w:rsidRPr="00A81337">
        <w:rPr>
          <w:rFonts w:ascii="Times New Roman" w:hAnsi="Times New Roman"/>
          <w:bCs/>
          <w:sz w:val="24"/>
          <w:szCs w:val="24"/>
          <w:u w:val="single"/>
        </w:rPr>
        <w:t xml:space="preserve"> v závere dokumentu</w:t>
      </w:r>
      <w:r w:rsidR="00F12AD9" w:rsidRPr="00A81337">
        <w:rPr>
          <w:rFonts w:ascii="Times New Roman" w:hAnsi="Times New Roman"/>
          <w:bCs/>
          <w:sz w:val="24"/>
          <w:szCs w:val="24"/>
          <w:u w:val="single"/>
        </w:rPr>
        <w:t xml:space="preserve"> všetky</w:t>
      </w:r>
      <w:r w:rsidR="005407A5" w:rsidRPr="00A81337">
        <w:rPr>
          <w:rFonts w:ascii="Times New Roman" w:hAnsi="Times New Roman"/>
          <w:bCs/>
          <w:sz w:val="24"/>
          <w:szCs w:val="24"/>
          <w:u w:val="single"/>
        </w:rPr>
        <w:t xml:space="preserve"> požadované údaje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a</w:t>
      </w:r>
      <w:r w:rsidR="00D17F50" w:rsidRPr="00A81337">
        <w:rPr>
          <w:rFonts w:ascii="Times New Roman" w:hAnsi="Times New Roman"/>
          <w:bCs/>
          <w:sz w:val="24"/>
          <w:szCs w:val="24"/>
          <w:u w:val="single"/>
        </w:rPr>
        <w:t> 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tento</w:t>
      </w:r>
      <w:r w:rsidR="00D17F50" w:rsidRPr="00A81337">
        <w:rPr>
          <w:rFonts w:ascii="Times New Roman" w:hAnsi="Times New Roman"/>
          <w:bCs/>
          <w:sz w:val="24"/>
          <w:szCs w:val="24"/>
          <w:u w:val="single"/>
        </w:rPr>
        <w:t xml:space="preserve"> podpisom potvrdený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dokument predkladá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Pr="001B187B">
        <w:rPr>
          <w:rFonts w:ascii="Times New Roman" w:hAnsi="Times New Roman"/>
          <w:bCs/>
          <w:sz w:val="24"/>
          <w:szCs w:val="24"/>
        </w:rPr>
        <w:lastRenderedPageBreak/>
        <w:t xml:space="preserve">obstarávateľovi </w:t>
      </w:r>
      <w:r w:rsidR="00FB7086">
        <w:rPr>
          <w:rFonts w:ascii="Times New Roman" w:hAnsi="Times New Roman"/>
          <w:bCs/>
          <w:sz w:val="24"/>
          <w:szCs w:val="24"/>
        </w:rPr>
        <w:t>v ponuke vyhotovený</w:t>
      </w:r>
      <w:r w:rsidR="00F4605F">
        <w:rPr>
          <w:rFonts w:ascii="Times New Roman" w:hAnsi="Times New Roman"/>
          <w:bCs/>
          <w:sz w:val="24"/>
          <w:szCs w:val="24"/>
        </w:rPr>
        <w:t xml:space="preserve"> ako originál </w:t>
      </w:r>
      <w:r w:rsidR="00FB7086">
        <w:rPr>
          <w:rFonts w:ascii="Times New Roman" w:hAnsi="Times New Roman"/>
          <w:bCs/>
          <w:sz w:val="24"/>
          <w:szCs w:val="24"/>
        </w:rPr>
        <w:t>v listinnej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FB7086">
        <w:rPr>
          <w:rFonts w:ascii="Times New Roman" w:hAnsi="Times New Roman"/>
          <w:bCs/>
          <w:sz w:val="24"/>
          <w:szCs w:val="24"/>
        </w:rPr>
        <w:t>forme</w:t>
      </w:r>
      <w:r w:rsidRPr="001B187B">
        <w:rPr>
          <w:rFonts w:ascii="Times New Roman" w:hAnsi="Times New Roman"/>
          <w:bCs/>
          <w:sz w:val="24"/>
          <w:szCs w:val="24"/>
        </w:rPr>
        <w:t>. Tento d</w:t>
      </w:r>
      <w:r w:rsidR="00AF105C">
        <w:rPr>
          <w:rFonts w:ascii="Times New Roman" w:hAnsi="Times New Roman"/>
          <w:bCs/>
          <w:sz w:val="24"/>
          <w:szCs w:val="24"/>
        </w:rPr>
        <w:t>okument je zároveň Prílohou č. 8 návrhu Zmluvy o dielo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D17F50" w:rsidRDefault="00D17F50" w:rsidP="00D17F5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1F51D4">
        <w:rPr>
          <w:rFonts w:ascii="Times New Roman" w:hAnsi="Times New Roman"/>
          <w:bCs/>
          <w:sz w:val="24"/>
          <w:szCs w:val="24"/>
        </w:rPr>
        <w:t xml:space="preserve">Uchádzač predloží doklad – </w:t>
      </w:r>
      <w:r w:rsidR="00AF105C">
        <w:rPr>
          <w:rFonts w:ascii="Times New Roman" w:hAnsi="Times New Roman"/>
          <w:b/>
          <w:bCs/>
          <w:sz w:val="24"/>
          <w:szCs w:val="24"/>
        </w:rPr>
        <w:t>Sumár cien revízií z Príloh č. 1 až 6</w:t>
      </w:r>
      <w:r w:rsidR="001F51D4" w:rsidRPr="001F51D4">
        <w:rPr>
          <w:rFonts w:ascii="Times New Roman" w:hAnsi="Times New Roman"/>
          <w:b/>
          <w:bCs/>
          <w:sz w:val="24"/>
          <w:szCs w:val="24"/>
        </w:rPr>
        <w:t xml:space="preserve"> a n</w:t>
      </w:r>
      <w:r w:rsidRPr="001F51D4">
        <w:rPr>
          <w:rFonts w:ascii="Times New Roman" w:hAnsi="Times New Roman"/>
          <w:b/>
          <w:bCs/>
          <w:sz w:val="24"/>
          <w:szCs w:val="24"/>
        </w:rPr>
        <w:t>ávrh</w:t>
      </w:r>
      <w:r>
        <w:rPr>
          <w:rFonts w:ascii="Times New Roman" w:hAnsi="Times New Roman"/>
          <w:b/>
          <w:bCs/>
          <w:sz w:val="24"/>
          <w:szCs w:val="24"/>
        </w:rPr>
        <w:t xml:space="preserve">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 xml:space="preserve">Prílohou č. </w:t>
      </w:r>
      <w:r w:rsidR="00AF105C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Výzvy na predkladanie ponúk. Uchádzač vyplní naprieč dokumentom všetky</w:t>
      </w:r>
      <w:r w:rsidRPr="001B187B">
        <w:rPr>
          <w:rFonts w:ascii="Times New Roman" w:hAnsi="Times New Roman"/>
          <w:bCs/>
          <w:sz w:val="24"/>
          <w:szCs w:val="24"/>
        </w:rPr>
        <w:t xml:space="preserve"> požadované údaje</w:t>
      </w:r>
      <w:r>
        <w:rPr>
          <w:rFonts w:ascii="Times New Roman" w:hAnsi="Times New Roman"/>
          <w:bCs/>
          <w:sz w:val="24"/>
          <w:szCs w:val="24"/>
        </w:rPr>
        <w:t xml:space="preserve"> podľa predtlače</w:t>
      </w:r>
      <w:r w:rsidRPr="001B187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 </w:t>
      </w:r>
      <w:r w:rsidRPr="001B187B">
        <w:rPr>
          <w:rFonts w:ascii="Times New Roman" w:hAnsi="Times New Roman"/>
          <w:bCs/>
          <w:sz w:val="24"/>
          <w:szCs w:val="24"/>
        </w:rPr>
        <w:t>tento</w:t>
      </w:r>
      <w:r>
        <w:rPr>
          <w:rFonts w:ascii="Times New Roman" w:hAnsi="Times New Roman"/>
          <w:bCs/>
          <w:sz w:val="24"/>
          <w:szCs w:val="24"/>
        </w:rPr>
        <w:t xml:space="preserve"> podpisom potvrdený </w:t>
      </w:r>
      <w:r w:rsidRPr="001B187B">
        <w:rPr>
          <w:rFonts w:ascii="Times New Roman" w:hAnsi="Times New Roman"/>
          <w:bCs/>
          <w:sz w:val="24"/>
          <w:szCs w:val="24"/>
        </w:rPr>
        <w:t xml:space="preserve">dokument predkladá obstarávateľovi </w:t>
      </w:r>
      <w:r w:rsidR="00F4605F">
        <w:rPr>
          <w:rFonts w:ascii="Times New Roman" w:hAnsi="Times New Roman"/>
          <w:bCs/>
          <w:sz w:val="24"/>
          <w:szCs w:val="24"/>
        </w:rPr>
        <w:t>v ponuke vyhotovený ako originál v listinnej forme</w:t>
      </w:r>
      <w:r w:rsidRPr="001B187B">
        <w:rPr>
          <w:rFonts w:ascii="Times New Roman" w:hAnsi="Times New Roman"/>
          <w:bCs/>
          <w:sz w:val="24"/>
          <w:szCs w:val="24"/>
        </w:rPr>
        <w:t xml:space="preserve">. Tento dokument je zároveň Prílohou č. </w:t>
      </w:r>
      <w:r w:rsidR="00AF105C">
        <w:rPr>
          <w:rFonts w:ascii="Times New Roman" w:hAnsi="Times New Roman"/>
          <w:bCs/>
          <w:sz w:val="24"/>
          <w:szCs w:val="24"/>
        </w:rPr>
        <w:t>7 návrhu Zmluvy o dielo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885CA8" w:rsidRDefault="00885CA8" w:rsidP="00885CA8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Ceny, ktor</w:t>
      </w:r>
      <w:r w:rsidR="00AF105C">
        <w:rPr>
          <w:rFonts w:ascii="Times New Roman" w:hAnsi="Times New Roman"/>
          <w:b/>
          <w:color w:val="000000"/>
          <w:sz w:val="24"/>
          <w:szCs w:val="24"/>
          <w:lang w:eastAsia="sk-SK"/>
        </w:rPr>
        <w:t>é uvedie uchádzač v Prílohe č. 7</w:t>
      </w:r>
      <w:r w:rsidR="007C1AF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(v</w:t>
      </w:r>
      <w:r w:rsidR="001F51D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Tabuľke č. 2</w:t>
      </w:r>
      <w:r w:rsidR="00AF105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sú konečné a záväzné. Tieto ceny nie je možné po uplynutí lehoty na predkladanie ponúk viac meniť (smerom nahor, ani nadol). Ceny sa uvádzajú v EUR a centy (pokiaľ sa uvádzajú) sa matematicky zaokrúhľujú na dve desatinné miesta.</w:t>
      </w:r>
    </w:p>
    <w:p w:rsidR="00885CA8" w:rsidRPr="006710A9" w:rsidRDefault="00885CA8" w:rsidP="002A5A6C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 w:rsidRPr="004C7163"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AF105C">
        <w:rPr>
          <w:rFonts w:ascii="Times New Roman" w:hAnsi="Times New Roman"/>
          <w:sz w:val="24"/>
          <w:szCs w:val="24"/>
        </w:rPr>
        <w:t>ť v závere Prílohy č. 7</w:t>
      </w:r>
      <w:r w:rsidR="007C1AFD" w:rsidRPr="004C7163">
        <w:rPr>
          <w:rFonts w:ascii="Times New Roman" w:hAnsi="Times New Roman"/>
          <w:sz w:val="24"/>
          <w:szCs w:val="24"/>
        </w:rPr>
        <w:t xml:space="preserve"> a</w:t>
      </w:r>
      <w:r w:rsidR="00D17F50" w:rsidRPr="004C7163">
        <w:rPr>
          <w:rFonts w:ascii="Times New Roman" w:hAnsi="Times New Roman"/>
          <w:sz w:val="24"/>
          <w:szCs w:val="24"/>
        </w:rPr>
        <w:t xml:space="preserve"> tiež</w:t>
      </w:r>
      <w:r w:rsidR="00AF105C">
        <w:rPr>
          <w:rFonts w:ascii="Times New Roman" w:hAnsi="Times New Roman"/>
          <w:sz w:val="24"/>
          <w:szCs w:val="24"/>
        </w:rPr>
        <w:t> v texte návrhu Zmluvy o dielo</w:t>
      </w:r>
      <w:r w:rsidR="00D17F50" w:rsidRPr="004C7163">
        <w:rPr>
          <w:rFonts w:ascii="Times New Roman" w:hAnsi="Times New Roman"/>
          <w:sz w:val="24"/>
          <w:szCs w:val="24"/>
        </w:rPr>
        <w:t xml:space="preserve"> (t.j. na vyznačenom mieste </w:t>
      </w:r>
      <w:r w:rsidRPr="004C7163">
        <w:rPr>
          <w:rFonts w:ascii="Times New Roman" w:hAnsi="Times New Roman"/>
          <w:sz w:val="24"/>
          <w:szCs w:val="24"/>
        </w:rPr>
        <w:t>žltým podfarbením).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AF105C" w:rsidRDefault="00AF105C" w:rsidP="00AF105C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3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Uchádzač predloží doklady – vyplnené </w:t>
      </w:r>
      <w:r w:rsidRPr="00AF105C">
        <w:rPr>
          <w:rFonts w:ascii="Times New Roman" w:hAnsi="Times New Roman"/>
          <w:b/>
          <w:bCs/>
          <w:sz w:val="24"/>
          <w:szCs w:val="24"/>
        </w:rPr>
        <w:t>P</w:t>
      </w:r>
      <w:r w:rsidR="00455D6E">
        <w:rPr>
          <w:rFonts w:ascii="Times New Roman" w:hAnsi="Times New Roman"/>
          <w:b/>
          <w:bCs/>
          <w:sz w:val="24"/>
          <w:szCs w:val="24"/>
        </w:rPr>
        <w:t xml:space="preserve">rílohy č. 1 až </w:t>
      </w:r>
      <w:r w:rsidRPr="00AF105C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Výzvy na predkladanie ponúk. Uchádzač vyplní naprieč dokumentmi všetky</w:t>
      </w:r>
      <w:r w:rsidRPr="001B187B">
        <w:rPr>
          <w:rFonts w:ascii="Times New Roman" w:hAnsi="Times New Roman"/>
          <w:bCs/>
          <w:sz w:val="24"/>
          <w:szCs w:val="24"/>
        </w:rPr>
        <w:t xml:space="preserve"> požadované údaje</w:t>
      </w:r>
      <w:r>
        <w:rPr>
          <w:rFonts w:ascii="Times New Roman" w:hAnsi="Times New Roman"/>
          <w:bCs/>
          <w:sz w:val="24"/>
          <w:szCs w:val="24"/>
        </w:rPr>
        <w:t xml:space="preserve"> o cenách podľa predtlače</w:t>
      </w:r>
      <w:r w:rsidRPr="001B187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 xml:space="preserve"> tieto podpisom potvrdené </w:t>
      </w:r>
      <w:r w:rsidRPr="001B187B">
        <w:rPr>
          <w:rFonts w:ascii="Times New Roman" w:hAnsi="Times New Roman"/>
          <w:bCs/>
          <w:sz w:val="24"/>
          <w:szCs w:val="24"/>
        </w:rPr>
        <w:t>dokument</w:t>
      </w:r>
      <w:r>
        <w:rPr>
          <w:rFonts w:ascii="Times New Roman" w:hAnsi="Times New Roman"/>
          <w:bCs/>
          <w:sz w:val="24"/>
          <w:szCs w:val="24"/>
        </w:rPr>
        <w:t>y</w:t>
      </w:r>
      <w:r w:rsidRPr="001B187B">
        <w:rPr>
          <w:rFonts w:ascii="Times New Roman" w:hAnsi="Times New Roman"/>
          <w:bCs/>
          <w:sz w:val="24"/>
          <w:szCs w:val="24"/>
        </w:rPr>
        <w:t xml:space="preserve"> predkladá obstarávateľovi </w:t>
      </w:r>
      <w:r>
        <w:rPr>
          <w:rFonts w:ascii="Times New Roman" w:hAnsi="Times New Roman"/>
          <w:bCs/>
          <w:sz w:val="24"/>
          <w:szCs w:val="24"/>
        </w:rPr>
        <w:t>v ponuke vyhotovené ako originál v listinnej forme</w:t>
      </w:r>
      <w:r w:rsidR="00455D6E">
        <w:rPr>
          <w:rFonts w:ascii="Times New Roman" w:hAnsi="Times New Roman"/>
          <w:bCs/>
          <w:sz w:val="24"/>
          <w:szCs w:val="24"/>
        </w:rPr>
        <w:t>. Tieto</w:t>
      </w:r>
      <w:r w:rsidRPr="001B187B">
        <w:rPr>
          <w:rFonts w:ascii="Times New Roman" w:hAnsi="Times New Roman"/>
          <w:bCs/>
          <w:sz w:val="24"/>
          <w:szCs w:val="24"/>
        </w:rPr>
        <w:t xml:space="preserve"> dokument</w:t>
      </w:r>
      <w:r w:rsidR="00455D6E">
        <w:rPr>
          <w:rFonts w:ascii="Times New Roman" w:hAnsi="Times New Roman"/>
          <w:bCs/>
          <w:sz w:val="24"/>
          <w:szCs w:val="24"/>
        </w:rPr>
        <w:t>y sú</w:t>
      </w:r>
      <w:r w:rsidRPr="001B187B">
        <w:rPr>
          <w:rFonts w:ascii="Times New Roman" w:hAnsi="Times New Roman"/>
          <w:bCs/>
          <w:sz w:val="24"/>
          <w:szCs w:val="24"/>
        </w:rPr>
        <w:t xml:space="preserve"> zároveň Prílohou č. </w:t>
      </w:r>
      <w:r w:rsidR="00455D6E">
        <w:rPr>
          <w:rFonts w:ascii="Times New Roman" w:hAnsi="Times New Roman"/>
          <w:bCs/>
          <w:sz w:val="24"/>
          <w:szCs w:val="24"/>
        </w:rPr>
        <w:t>1 až 6</w:t>
      </w:r>
      <w:r>
        <w:rPr>
          <w:rFonts w:ascii="Times New Roman" w:hAnsi="Times New Roman"/>
          <w:bCs/>
          <w:sz w:val="24"/>
          <w:szCs w:val="24"/>
        </w:rPr>
        <w:t xml:space="preserve"> návrhu Zmluvy o dielo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AF105C" w:rsidRDefault="00AF105C" w:rsidP="00AF105C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Ceny, ktor</w:t>
      </w:r>
      <w:r w:rsidR="00455D6E">
        <w:rPr>
          <w:rFonts w:ascii="Times New Roman" w:hAnsi="Times New Roman"/>
          <w:b/>
          <w:color w:val="000000"/>
          <w:sz w:val="24"/>
          <w:szCs w:val="24"/>
          <w:lang w:eastAsia="sk-SK"/>
        </w:rPr>
        <w:t>é uvedie uchádzač v Prílohách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č.</w:t>
      </w:r>
      <w:r w:rsidR="00455D6E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1 až 6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sú konečné a záväzné. Tieto ceny nie je možné po uplynutí lehoty na predkladanie ponúk viac meniť (smerom nahor, ani nadol). Ceny sa uvádzajú v EUR a centy (pokiaľ sa uvádzajú) sa matematicky zaokrúhľujú na dve desatinné miesta.</w:t>
      </w:r>
    </w:p>
    <w:p w:rsidR="006548E1" w:rsidRDefault="00455D6E" w:rsidP="006548E1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4</w:t>
      </w:r>
      <w:r w:rsidR="006548E1" w:rsidRPr="00A40004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6548E1">
        <w:rPr>
          <w:rFonts w:ascii="Times New Roman" w:hAnsi="Times New Roman"/>
          <w:b/>
          <w:sz w:val="24"/>
          <w:szCs w:val="24"/>
        </w:rPr>
        <w:t>Doklady</w:t>
      </w:r>
      <w:r w:rsidR="006548E1" w:rsidRPr="00F8536B">
        <w:rPr>
          <w:rFonts w:ascii="Times New Roman" w:hAnsi="Times New Roman"/>
          <w:sz w:val="24"/>
          <w:szCs w:val="24"/>
        </w:rPr>
        <w:t xml:space="preserve"> </w:t>
      </w:r>
      <w:r w:rsidR="006548E1" w:rsidRPr="00E002D5">
        <w:rPr>
          <w:rFonts w:ascii="Times New Roman" w:hAnsi="Times New Roman"/>
          <w:b/>
          <w:sz w:val="24"/>
          <w:szCs w:val="24"/>
        </w:rPr>
        <w:t>preukazujúce</w:t>
      </w:r>
      <w:r w:rsidR="006548E1">
        <w:rPr>
          <w:rFonts w:ascii="Times New Roman" w:hAnsi="Times New Roman"/>
          <w:b/>
          <w:sz w:val="24"/>
          <w:szCs w:val="24"/>
        </w:rPr>
        <w:t xml:space="preserve"> </w:t>
      </w:r>
      <w:r w:rsidR="006548E1" w:rsidRPr="00220859">
        <w:rPr>
          <w:rFonts w:ascii="Times New Roman" w:hAnsi="Times New Roman"/>
          <w:b/>
          <w:sz w:val="24"/>
          <w:szCs w:val="24"/>
          <w:u w:val="single"/>
        </w:rPr>
        <w:t>osobné postavenie uchádzača</w:t>
      </w:r>
      <w:r w:rsidR="006548E1">
        <w:rPr>
          <w:rFonts w:ascii="Times New Roman" w:hAnsi="Times New Roman"/>
          <w:b/>
          <w:sz w:val="24"/>
          <w:szCs w:val="24"/>
        </w:rPr>
        <w:t xml:space="preserve"> (podľa § 117 zákona </w:t>
      </w:r>
      <w:r w:rsidR="006548E1" w:rsidRPr="00220859">
        <w:rPr>
          <w:rFonts w:ascii="Times New Roman" w:hAnsi="Times New Roman"/>
          <w:b/>
          <w:sz w:val="24"/>
          <w:szCs w:val="24"/>
        </w:rPr>
        <w:t>č. 343/2015 Z. z. o verejnom obstarávaní a o zmene a doplnení niektorých zákon</w:t>
      </w:r>
      <w:r w:rsidR="006548E1">
        <w:rPr>
          <w:rFonts w:ascii="Times New Roman" w:hAnsi="Times New Roman"/>
          <w:b/>
          <w:sz w:val="24"/>
          <w:szCs w:val="24"/>
        </w:rPr>
        <w:t>ov v</w:t>
      </w:r>
      <w:r w:rsidR="00E91BE9">
        <w:rPr>
          <w:rFonts w:ascii="Times New Roman" w:hAnsi="Times New Roman"/>
          <w:b/>
          <w:sz w:val="24"/>
          <w:szCs w:val="24"/>
        </w:rPr>
        <w:t xml:space="preserve"> znení neskorších predpisov)</w:t>
      </w:r>
      <w:r w:rsidR="006548E1">
        <w:rPr>
          <w:rFonts w:ascii="Times New Roman" w:hAnsi="Times New Roman"/>
          <w:b/>
          <w:sz w:val="24"/>
          <w:szCs w:val="24"/>
        </w:rPr>
        <w:t>: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v znení neskorších predpisov uchádzač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uchádzač nemá uložený zákaz účasti vo verejnom obstarávaní potvrdený konečným rozhodnutím v Slovenskej republike alebo v štáte sídla, miesta podnikania alebo obvyklého pobytu. </w:t>
      </w:r>
    </w:p>
    <w:p w:rsidR="006548E1" w:rsidRPr="00E4687F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455D6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9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455D6E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9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Uchádzač dokument  predkladá 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obstarávateľovi </w:t>
      </w:r>
      <w:r w:rsidR="00F4605F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ponuke vyhotovený ako originál v listinnej forme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</w:t>
      </w:r>
      <w:r w:rsidR="00F4605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ponuke vyhotovený  v listinnej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F4605F">
        <w:rPr>
          <w:rFonts w:ascii="Times New Roman" w:hAnsi="Times New Roman"/>
          <w:bCs/>
          <w:color w:val="000000"/>
          <w:sz w:val="24"/>
          <w:szCs w:val="24"/>
          <w:lang w:eastAsia="sk-SK"/>
        </w:rPr>
        <w:t>forme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6548E1" w:rsidRDefault="006252CE" w:rsidP="006548E1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6548E1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548E1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6548E1">
        <w:rPr>
          <w:rFonts w:ascii="Times New Roman" w:hAnsi="Times New Roman"/>
          <w:b/>
          <w:bCs/>
          <w:sz w:val="24"/>
          <w:szCs w:val="24"/>
        </w:rPr>
        <w:t>Čestné</w:t>
      </w:r>
      <w:r w:rsidR="006548E1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48E1">
        <w:rPr>
          <w:rFonts w:ascii="Times New Roman" w:hAnsi="Times New Roman"/>
          <w:b/>
          <w:bCs/>
          <w:sz w:val="24"/>
          <w:szCs w:val="24"/>
        </w:rPr>
        <w:t>vyhlásenie</w:t>
      </w:r>
      <w:r w:rsidR="006548E1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6548E1"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="006548E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6548E1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</w:t>
      </w:r>
      <w:r w:rsidR="00455D6E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č. 10</w:t>
      </w:r>
      <w:r w:rsidR="006548E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6548E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6548E1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 w:rsidR="00455D6E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10</w:t>
      </w:r>
      <w:r w:rsidR="006548E1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6548E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6548E1" w:rsidRPr="00046F8E">
        <w:t xml:space="preserve"> </w:t>
      </w:r>
      <w:r w:rsidR="006548E1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6548E1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6548E1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6548E1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6548E1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6548E1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6548E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6548E1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6548E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</w:t>
      </w:r>
      <w:r w:rsidR="00F4605F">
        <w:rPr>
          <w:rFonts w:ascii="Times New Roman" w:hAnsi="Times New Roman"/>
          <w:color w:val="000000"/>
          <w:sz w:val="24"/>
          <w:szCs w:val="24"/>
          <w:lang w:eastAsia="sk-SK"/>
        </w:rPr>
        <w:t>uke vyhotovený ako originál v listinnej forme.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548E1" w:rsidRDefault="006548E1" w:rsidP="00455D6E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548E1" w:rsidRDefault="006548E1" w:rsidP="00CB6231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B6231" w:rsidRDefault="006252CE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="00CB6231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B6231" w:rsidRPr="00A40004">
        <w:rPr>
          <w:rFonts w:ascii="Times New Roman" w:hAnsi="Times New Roman"/>
          <w:bCs/>
          <w:sz w:val="24"/>
          <w:szCs w:val="24"/>
        </w:rPr>
        <w:t xml:space="preserve">Uchádzač v ponuke predloží doklad </w:t>
      </w:r>
      <w:r w:rsidR="00474F97" w:rsidRPr="00A40004">
        <w:rPr>
          <w:rFonts w:ascii="Times New Roman" w:hAnsi="Times New Roman"/>
          <w:bCs/>
          <w:sz w:val="24"/>
          <w:szCs w:val="24"/>
        </w:rPr>
        <w:t>–</w:t>
      </w:r>
      <w:r w:rsidR="00CB6231" w:rsidRPr="00A40004">
        <w:rPr>
          <w:rFonts w:ascii="Times New Roman" w:hAnsi="Times New Roman"/>
          <w:bCs/>
          <w:sz w:val="24"/>
          <w:szCs w:val="24"/>
        </w:rPr>
        <w:t xml:space="preserve"> </w:t>
      </w:r>
      <w:r w:rsidR="00455D6E">
        <w:rPr>
          <w:rFonts w:ascii="Times New Roman" w:hAnsi="Times New Roman"/>
          <w:b/>
          <w:bCs/>
          <w:sz w:val="24"/>
          <w:szCs w:val="24"/>
        </w:rPr>
        <w:t>návrh Zmluvy o dielo</w:t>
      </w:r>
      <w:r w:rsidR="00CB6231" w:rsidRPr="00A40004">
        <w:rPr>
          <w:rFonts w:ascii="Times New Roman" w:hAnsi="Times New Roman"/>
          <w:bCs/>
          <w:sz w:val="24"/>
          <w:szCs w:val="24"/>
        </w:rPr>
        <w:t xml:space="preserve">. </w:t>
      </w:r>
      <w:r w:rsidR="00CB6231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použije </w:t>
      </w:r>
      <w:r w:rsidR="00455D6E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11</w:t>
      </w:r>
      <w:r w:rsidR="00CB6231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y, ktorej obsahom je návrh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obchodno-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zmluvných podmienok.</w:t>
      </w:r>
      <w:r w:rsidR="00455D6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návrhu Zmluvy o dielo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B6231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E5B2C">
        <w:rPr>
          <w:rFonts w:ascii="Times New Roman" w:hAnsi="Times New Roman"/>
          <w:color w:val="000000"/>
          <w:sz w:val="24"/>
          <w:szCs w:val="24"/>
          <w:lang w:eastAsia="sk-SK"/>
        </w:rPr>
        <w:t>Pri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uvádzaní údajov o Predáv</w:t>
      </w:r>
      <w:r w:rsidR="00455D6E">
        <w:rPr>
          <w:rFonts w:ascii="Times New Roman" w:hAnsi="Times New Roman"/>
          <w:color w:val="000000"/>
          <w:sz w:val="24"/>
          <w:szCs w:val="24"/>
          <w:lang w:eastAsia="sk-SK"/>
        </w:rPr>
        <w:t>ajúcom v záhlaví Zmluvy o dielo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časti Zmluvné strany uchádzač uvádza tieto údaje v takej štruktúre a v poradí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>, aká je uvedená u Kupujúceho t.j.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(Sídlo, IČO, DIČ...). Uchádzač nesmie meniť/dopĺňať 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>t</w:t>
      </w:r>
      <w:r w:rsidR="00455D6E">
        <w:rPr>
          <w:rFonts w:ascii="Times New Roman" w:hAnsi="Times New Roman"/>
          <w:color w:val="000000"/>
          <w:sz w:val="24"/>
          <w:szCs w:val="24"/>
          <w:lang w:eastAsia="sk-SK"/>
        </w:rPr>
        <w:t>ext ustanovení v Zmluve o dielo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74F97" w:rsidRPr="006548E1">
        <w:rPr>
          <w:rFonts w:ascii="Times New Roman" w:hAnsi="Times New Roman"/>
          <w:color w:val="000000"/>
          <w:sz w:val="24"/>
          <w:szCs w:val="24"/>
          <w:lang w:eastAsia="sk-SK"/>
        </w:rPr>
        <w:t>(</w:t>
      </w:r>
      <w:r w:rsidR="006548E1" w:rsidRPr="006548E1">
        <w:rPr>
          <w:rFonts w:ascii="Times New Roman" w:hAnsi="Times New Roman"/>
          <w:color w:val="000000"/>
          <w:sz w:val="24"/>
          <w:szCs w:val="24"/>
          <w:lang w:eastAsia="sk-SK"/>
        </w:rPr>
        <w:t>Článok 1</w:t>
      </w:r>
      <w:r w:rsidR="00474F97" w:rsidRPr="006548E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až Článok </w:t>
      </w:r>
      <w:r w:rsidR="00455D6E">
        <w:rPr>
          <w:rFonts w:ascii="Times New Roman" w:hAnsi="Times New Roman"/>
          <w:color w:val="000000"/>
          <w:sz w:val="24"/>
          <w:szCs w:val="24"/>
          <w:lang w:eastAsia="sk-SK"/>
        </w:rPr>
        <w:t>11</w:t>
      </w:r>
      <w:r w:rsidR="00474F97" w:rsidRPr="006548E1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mimo vyznačených miest žltým podfarbením.</w:t>
      </w:r>
      <w:r w:rsidR="00455D6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závere Zmluvy o dielo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uvedie miesto a dátum vyhotovenia dokumentu, meno a priezvisko oprávnenej os</w:t>
      </w:r>
      <w:r w:rsidR="00455D6E">
        <w:rPr>
          <w:rFonts w:ascii="Times New Roman" w:hAnsi="Times New Roman"/>
          <w:color w:val="000000"/>
          <w:sz w:val="24"/>
          <w:szCs w:val="24"/>
          <w:lang w:eastAsia="sk-SK"/>
        </w:rPr>
        <w:t>oby, ktorá návrh Zmluvy o dielo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podpíše. Poznámka: Po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doplnení požadovaných údajov v</w:t>
      </w:r>
      <w:r w:rsidR="00455D6E">
        <w:rPr>
          <w:rFonts w:ascii="Times New Roman" w:hAnsi="Times New Roman"/>
          <w:color w:val="000000"/>
          <w:sz w:val="24"/>
          <w:szCs w:val="24"/>
          <w:lang w:eastAsia="sk-SK"/>
        </w:rPr>
        <w:t> Zmluve o dielo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odstráni žlté podfarbenie textu.</w:t>
      </w:r>
    </w:p>
    <w:p w:rsidR="00CB623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455D6E">
        <w:rPr>
          <w:rFonts w:ascii="Times New Roman" w:hAnsi="Times New Roman"/>
          <w:color w:val="000000"/>
          <w:sz w:val="24"/>
          <w:szCs w:val="24"/>
          <w:lang w:eastAsia="sk-SK"/>
        </w:rPr>
        <w:t>Zmluvy o dielo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vyhotovený ako originál v listinnej forme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B6231" w:rsidRPr="0080455A" w:rsidRDefault="00455D6E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 o dielo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A40004">
        <w:rPr>
          <w:rFonts w:ascii="Times New Roman" w:hAnsi="Times New Roman"/>
          <w:color w:val="000000"/>
          <w:sz w:val="24"/>
          <w:szCs w:val="24"/>
          <w:lang w:eastAsia="sk-SK"/>
        </w:rPr>
        <w:t>V 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rípade, že návrh Zmluvy o dielo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>usí byť v ponuke predložený originál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</w:t>
      </w:r>
      <w:r w:rsidR="00215D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(resp. úradne overená kópia originálu splnomocnenia)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vyhotovený v listinnej forme, v ktorom oprávnená osoba/osoby</w:t>
      </w:r>
      <w:r w:rsidR="00215D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t.j. splnomocniteľ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splnomocňuje na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úkon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odpísania návrhu Zmluvy o dielo</w:t>
      </w:r>
      <w:r w:rsidR="00981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(prípadne aj na ďalšie úkony)</w:t>
      </w:r>
      <w:r w:rsidR="00215DA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inú osobu/osoby, t.j. splnomocnenca. Mená, priezviská a podpisy </w:t>
      </w:r>
      <w:r w:rsidR="00215DAD" w:rsidRPr="0080455A">
        <w:rPr>
          <w:rFonts w:ascii="Times New Roman" w:hAnsi="Times New Roman"/>
          <w:color w:val="000000"/>
          <w:sz w:val="24"/>
          <w:szCs w:val="24"/>
          <w:lang w:eastAsia="sk-SK"/>
        </w:rPr>
        <w:t>splnomocniteľa aj splnomocnenca</w:t>
      </w:r>
      <w:r w:rsidR="00CB6231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15DAD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musia byť v dokumente uvedené. Podpis splnomocniteľa musí byť úradne overený. </w:t>
      </w:r>
    </w:p>
    <w:p w:rsidR="00CB6231" w:rsidRPr="0080455A" w:rsidRDefault="00455D6E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Zmluvy o dielo</w:t>
      </w:r>
      <w:r w:rsidR="00CB6231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74F97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obsahuje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Prílohu č. 1 až 8.</w:t>
      </w:r>
    </w:p>
    <w:p w:rsid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v ponuke predkladá </w:t>
      </w:r>
      <w:r w:rsidR="00455D6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tieto </w:t>
      </w:r>
      <w:r w:rsidR="006548E1" w:rsidRPr="0080455A">
        <w:rPr>
          <w:rFonts w:ascii="Times New Roman" w:hAnsi="Times New Roman"/>
          <w:color w:val="000000"/>
          <w:sz w:val="24"/>
          <w:szCs w:val="24"/>
          <w:lang w:eastAsia="sk-SK"/>
        </w:rPr>
        <w:t>prílohy</w:t>
      </w:r>
      <w:r w:rsidR="00A40004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15DAD" w:rsidRPr="0080455A">
        <w:rPr>
          <w:rFonts w:ascii="Times New Roman" w:hAnsi="Times New Roman"/>
          <w:color w:val="000000"/>
          <w:sz w:val="24"/>
          <w:szCs w:val="24"/>
          <w:lang w:eastAsia="sk-SK"/>
        </w:rPr>
        <w:t>v listinnej forme ako originály</w:t>
      </w:r>
      <w:r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iba v počte 1 ks</w:t>
      </w:r>
      <w:r w:rsidR="006548E1" w:rsidRPr="008045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každej</w:t>
      </w:r>
      <w:r w:rsidRPr="0080455A">
        <w:rPr>
          <w:rFonts w:ascii="Times New Roman" w:hAnsi="Times New Roman"/>
          <w:color w:val="000000"/>
          <w:sz w:val="24"/>
          <w:szCs w:val="24"/>
          <w:lang w:eastAsia="sk-SK"/>
        </w:rPr>
        <w:t>, t.j. nie duplicitne.</w:t>
      </w: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252CE" w:rsidRPr="006252CE" w:rsidRDefault="00543381" w:rsidP="0009051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7</w:t>
      </w:r>
      <w:r w:rsidR="00CE3EEB" w:rsidRPr="00CE3EE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252CE">
        <w:rPr>
          <w:rFonts w:ascii="Times New Roman" w:hAnsi="Times New Roman"/>
          <w:bCs/>
          <w:sz w:val="24"/>
          <w:szCs w:val="24"/>
        </w:rPr>
        <w:t xml:space="preserve">Uchádzač </w:t>
      </w:r>
      <w:r w:rsidR="00F76266" w:rsidRPr="00F76266">
        <w:rPr>
          <w:rFonts w:ascii="Times New Roman" w:hAnsi="Times New Roman"/>
          <w:sz w:val="24"/>
          <w:szCs w:val="24"/>
        </w:rPr>
        <w:t>predloží</w:t>
      </w:r>
      <w:r w:rsidR="00CD68A3">
        <w:rPr>
          <w:rFonts w:ascii="Times New Roman" w:hAnsi="Times New Roman"/>
          <w:sz w:val="24"/>
          <w:szCs w:val="24"/>
        </w:rPr>
        <w:t xml:space="preserve"> v listinnej forme</w:t>
      </w:r>
      <w:r w:rsidR="00F76266" w:rsidRPr="00F76266">
        <w:rPr>
          <w:rFonts w:ascii="Times New Roman" w:hAnsi="Times New Roman"/>
          <w:sz w:val="24"/>
          <w:szCs w:val="24"/>
        </w:rPr>
        <w:t xml:space="preserve"> </w:t>
      </w:r>
      <w:r w:rsidR="00F76266" w:rsidRPr="00F76266">
        <w:rPr>
          <w:rFonts w:ascii="Times New Roman" w:hAnsi="Times New Roman"/>
          <w:b/>
          <w:sz w:val="24"/>
          <w:szCs w:val="24"/>
        </w:rPr>
        <w:t xml:space="preserve">fotokópie </w:t>
      </w:r>
      <w:r w:rsidR="006252CE">
        <w:rPr>
          <w:rFonts w:ascii="Times New Roman" w:hAnsi="Times New Roman"/>
          <w:b/>
          <w:sz w:val="24"/>
          <w:szCs w:val="24"/>
        </w:rPr>
        <w:t>platných dokumentov</w:t>
      </w:r>
      <w:r w:rsidR="00F76266" w:rsidRPr="00F76266">
        <w:rPr>
          <w:rFonts w:ascii="Times New Roman" w:hAnsi="Times New Roman"/>
          <w:b/>
          <w:sz w:val="24"/>
          <w:szCs w:val="24"/>
        </w:rPr>
        <w:t xml:space="preserve"> </w:t>
      </w:r>
      <w:r w:rsidR="00F76266" w:rsidRPr="006252CE">
        <w:rPr>
          <w:rFonts w:ascii="Times New Roman" w:hAnsi="Times New Roman"/>
          <w:sz w:val="24"/>
          <w:szCs w:val="24"/>
        </w:rPr>
        <w:t xml:space="preserve">(bez nutnosti </w:t>
      </w:r>
      <w:r w:rsidR="006252CE">
        <w:rPr>
          <w:rFonts w:ascii="Times New Roman" w:hAnsi="Times New Roman"/>
          <w:sz w:val="24"/>
          <w:szCs w:val="24"/>
        </w:rPr>
        <w:t xml:space="preserve">ich </w:t>
      </w:r>
      <w:r w:rsidR="00F76266" w:rsidRPr="006252CE">
        <w:rPr>
          <w:rFonts w:ascii="Times New Roman" w:hAnsi="Times New Roman"/>
          <w:sz w:val="24"/>
          <w:szCs w:val="24"/>
        </w:rPr>
        <w:t>úradn</w:t>
      </w:r>
      <w:r w:rsidR="006252CE">
        <w:rPr>
          <w:rFonts w:ascii="Times New Roman" w:hAnsi="Times New Roman"/>
          <w:sz w:val="24"/>
          <w:szCs w:val="24"/>
        </w:rPr>
        <w:t>ého overenia)</w:t>
      </w:r>
      <w:r w:rsidR="00F76266" w:rsidRPr="00F76266">
        <w:rPr>
          <w:rFonts w:ascii="Times New Roman" w:hAnsi="Times New Roman"/>
          <w:sz w:val="24"/>
          <w:szCs w:val="24"/>
        </w:rPr>
        <w:t xml:space="preserve">, ktoré ho oprávňujú </w:t>
      </w:r>
      <w:r w:rsidR="006252CE" w:rsidRPr="006252CE">
        <w:rPr>
          <w:rFonts w:ascii="Times New Roman" w:hAnsi="Times New Roman"/>
          <w:bCs/>
          <w:color w:val="000000"/>
          <w:sz w:val="24"/>
          <w:szCs w:val="24"/>
          <w:lang w:eastAsia="sk-SK"/>
        </w:rPr>
        <w:t>podľa zákona Národnej rady Slovenskej republiky č. 513/2009 Z. z. o dráhach a o zmene a doplnení niektorých zákonov a podľa vyhlášky Ministerstva dopravy, pôšt a telekomunikácií Slovenskej republiky č. 205/2010 Z. z. o určených technických zariadeniach a určených činnostiach a činnostiach na určených technických zariadeniach</w:t>
      </w:r>
    </w:p>
    <w:p w:rsidR="00F76266" w:rsidRPr="00F76266" w:rsidRDefault="006252CE" w:rsidP="00090516">
      <w:pPr>
        <w:spacing w:after="0"/>
        <w:contextualSpacing/>
        <w:jc w:val="both"/>
      </w:pPr>
      <w:r w:rsidRPr="006252CE">
        <w:rPr>
          <w:rFonts w:ascii="Times New Roman" w:hAnsi="Times New Roman"/>
          <w:bCs/>
          <w:color w:val="000000"/>
          <w:sz w:val="24"/>
          <w:szCs w:val="24"/>
          <w:lang w:eastAsia="sk-SK"/>
        </w:rPr>
        <w:t>podľa zákona Národnej rady Slovenskej republiky č. 124/2006 Z. z. o bezpečnosti a ochrane zdravia pri práci a o zmene a doplnení niektorých zákonov a podľa vyhlášky Ministerstva práce, sociálnych vecí a rodiny Slovenskej republiky č. 508/2009 Z. z., ktorou sa ustanovujú podrobnosti na zaistenie bezpečnosti a ochrany zdravia pri práci s technickými zariadeniami tlakovými, zdvíhacími, elektrickými a plynovými a ktorou sa ustanovujú technické zariadenia, ktoré sa považujú za vyhradené technické zariadenia,</w:t>
      </w:r>
      <w:r>
        <w:rPr>
          <w:rFonts w:ascii="Times New Roman" w:hAnsi="Times New Roman"/>
          <w:sz w:val="24"/>
          <w:szCs w:val="24"/>
        </w:rPr>
        <w:t xml:space="preserve"> </w:t>
      </w:r>
      <w:r w:rsidR="00F76266" w:rsidRPr="00F7626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vykonávať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elektrické </w:t>
      </w:r>
      <w:r w:rsidR="00F76266" w:rsidRPr="00F76266">
        <w:rPr>
          <w:rFonts w:ascii="Times New Roman" w:hAnsi="Times New Roman"/>
          <w:bCs/>
          <w:color w:val="000000"/>
          <w:sz w:val="24"/>
          <w:szCs w:val="24"/>
          <w:lang w:eastAsia="sk-SK"/>
        </w:rPr>
        <w:t>revízie objektov a</w:t>
      </w:r>
      <w:r w:rsidR="000905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F76266" w:rsidRPr="00F76266">
        <w:rPr>
          <w:rFonts w:ascii="Times New Roman" w:hAnsi="Times New Roman"/>
          <w:bCs/>
          <w:color w:val="000000"/>
          <w:sz w:val="24"/>
          <w:szCs w:val="24"/>
          <w:lang w:eastAsia="sk-SK"/>
        </w:rPr>
        <w:t>zariadení</w:t>
      </w:r>
      <w:r w:rsidR="000905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obstarávateľa</w:t>
      </w:r>
      <w:r w:rsidR="00F76266" w:rsidRPr="00F7626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uvedených</w:t>
      </w:r>
      <w:r w:rsidR="000905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špecifikovaných</w:t>
      </w:r>
      <w:r w:rsidR="00F76266" w:rsidRPr="00F7626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</w:t>
      </w:r>
      <w:r w:rsidR="00F76266" w:rsidRPr="00090516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Prílohách č. 1 až 6</w:t>
      </w:r>
      <w:r w:rsidR="00090516" w:rsidRPr="000905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</w:t>
      </w:r>
      <w:r w:rsidR="00090516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 na predkladanie ponúk</w:t>
      </w:r>
      <w:r w:rsidR="00F76266" w:rsidRPr="00F7626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Platnosť týchto </w:t>
      </w:r>
      <w:r w:rsidR="000905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dokumentov - </w:t>
      </w:r>
      <w:r w:rsidR="00F76266" w:rsidRPr="00F76266">
        <w:rPr>
          <w:rFonts w:ascii="Times New Roman" w:hAnsi="Times New Roman"/>
          <w:bCs/>
          <w:color w:val="000000"/>
          <w:sz w:val="24"/>
          <w:szCs w:val="24"/>
          <w:lang w:eastAsia="sk-SK"/>
        </w:rPr>
        <w:t>oprávnení je vyžadovaná minimálne k dátumu, kedy uplynie lehota na predk</w:t>
      </w:r>
      <w:r w:rsidR="000905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ladanie ponúk uvedená vo Výzve na predkladanie ponúk. Neplatné oprávnenia nebudú v procese vyhodnocovania ponúk akceptované. </w:t>
      </w:r>
    </w:p>
    <w:p w:rsidR="00F76266" w:rsidRDefault="00F76266" w:rsidP="006252CE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76266" w:rsidRDefault="00F76266" w:rsidP="006175C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54B3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 w:rsidR="004D3AB8"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dokladov podľa bodu 10 Výzvy na predkladanie ponúk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Obstarávateľ upozorňuje záujemcov/uchádzačov, že pokiaľ obstarávateľ v procese vyhodnotenia ponúk zistí v ponuke uchádzača chýbajúci doklad a tento doklad obstarávateľ nedokáže zabezpečiť iným vhodným spôsobom (napr. z informačného systému verejnej správy a pod.), ponuka uchádzača</w:t>
      </w:r>
      <w:r w:rsidR="005407A5">
        <w:rPr>
          <w:rFonts w:ascii="Times New Roman" w:hAnsi="Times New Roman"/>
          <w:bCs/>
          <w:sz w:val="24"/>
          <w:szCs w:val="24"/>
        </w:rPr>
        <w:t xml:space="preserve"> nebude zaradená do vyhodnotenia n</w:t>
      </w:r>
      <w:r w:rsidR="004E1342">
        <w:rPr>
          <w:rFonts w:ascii="Times New Roman" w:hAnsi="Times New Roman"/>
          <w:bCs/>
          <w:sz w:val="24"/>
          <w:szCs w:val="24"/>
        </w:rPr>
        <w:t>a základe hodnotiaceh</w:t>
      </w:r>
      <w:r w:rsidR="00D8138F">
        <w:rPr>
          <w:rFonts w:ascii="Times New Roman" w:hAnsi="Times New Roman"/>
          <w:bCs/>
          <w:sz w:val="24"/>
          <w:szCs w:val="24"/>
        </w:rPr>
        <w:t>o kritéria podľa bodu 11. Výzvy a bude z predmetného obstarávania vylúčená.</w:t>
      </w:r>
    </w:p>
    <w:p w:rsidR="00684956" w:rsidRDefault="00684956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04E53" w:rsidRDefault="00B04E53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C22E25" w:rsidRDefault="00C22E25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Ponuky sa budú vyhodnocovať </w:t>
      </w:r>
      <w:r w:rsidRPr="00090516">
        <w:rPr>
          <w:rFonts w:ascii="Times New Roman" w:hAnsi="Times New Roman"/>
          <w:b/>
          <w:color w:val="000000"/>
          <w:sz w:val="24"/>
          <w:szCs w:val="24"/>
          <w:lang w:eastAsia="sk-SK"/>
        </w:rPr>
        <w:t>na základe kritéria – najnižšia cena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C22E25" w:rsidRDefault="00C22E25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predmetnom verejnom obstarávaní bude úspešný iba jeden uchádzač, ktorý</w:t>
      </w:r>
      <w:r w:rsidR="0009051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predloží ponuku na celý predmet zákazky, t.j. uvedie všetky ceny v Prílohách č. 1 až 7 a zároveň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ponúkne </w:t>
      </w:r>
      <w:r w:rsidRPr="0009051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najnižšiu cenu v EUR bez DPH </w:t>
      </w:r>
      <w:r w:rsidR="00090516" w:rsidRPr="00090516">
        <w:rPr>
          <w:rFonts w:ascii="Times New Roman" w:hAnsi="Times New Roman"/>
          <w:b/>
          <w:color w:val="000000"/>
          <w:sz w:val="24"/>
          <w:szCs w:val="24"/>
          <w:lang w:eastAsia="sk-SK"/>
        </w:rPr>
        <w:t>za revízie podľa Príloh č. 1 až 6</w:t>
      </w:r>
      <w:r w:rsidR="0009051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C22E25" w:rsidRDefault="00C22E25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na plnenie kr</w:t>
      </w:r>
      <w:r w:rsidR="00090516">
        <w:rPr>
          <w:rFonts w:ascii="Times New Roman" w:hAnsi="Times New Roman"/>
          <w:color w:val="000000"/>
          <w:sz w:val="24"/>
          <w:szCs w:val="24"/>
          <w:lang w:eastAsia="sk-SK"/>
        </w:rPr>
        <w:t>itérií je uvedený v Prílohe č. 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(Tabuľka č. 2) Výzvy na predkladanie ponúk.</w:t>
      </w:r>
    </w:p>
    <w:p w:rsid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3C56" w:rsidRP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3C56">
        <w:rPr>
          <w:rFonts w:ascii="Times New Roman" w:hAnsi="Times New Roman"/>
          <w:b/>
          <w:sz w:val="24"/>
          <w:szCs w:val="24"/>
        </w:rPr>
        <w:t>Upozornenie pre uchádzačov:</w:t>
      </w:r>
    </w:p>
    <w:p w:rsidR="00533C56" w:rsidRP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533C56">
        <w:rPr>
          <w:rFonts w:ascii="Times New Roman" w:hAnsi="Times New Roman"/>
          <w:sz w:val="24"/>
          <w:szCs w:val="24"/>
        </w:rPr>
        <w:t>Obstarávate</w:t>
      </w:r>
      <w:r w:rsidR="00CD68A3">
        <w:rPr>
          <w:rFonts w:ascii="Times New Roman" w:hAnsi="Times New Roman"/>
          <w:sz w:val="24"/>
          <w:szCs w:val="24"/>
        </w:rPr>
        <w:t xml:space="preserve">ľ požaduje, aby uchádzač </w:t>
      </w:r>
      <w:r w:rsidR="00570C21">
        <w:rPr>
          <w:rFonts w:ascii="Times New Roman" w:hAnsi="Times New Roman"/>
          <w:sz w:val="24"/>
          <w:szCs w:val="24"/>
        </w:rPr>
        <w:t>nacenil</w:t>
      </w:r>
      <w:r w:rsidR="00090516">
        <w:rPr>
          <w:rFonts w:ascii="Times New Roman" w:hAnsi="Times New Roman"/>
          <w:sz w:val="24"/>
          <w:szCs w:val="24"/>
        </w:rPr>
        <w:t xml:space="preserve"> všetky revízie uvedené v Prílohách č. 1 až 6 a aby uviedol všetky ceny požadované v Prílohe </w:t>
      </w:r>
      <w:r w:rsidR="00CD68A3">
        <w:rPr>
          <w:rFonts w:ascii="Times New Roman" w:hAnsi="Times New Roman"/>
          <w:sz w:val="24"/>
          <w:szCs w:val="24"/>
        </w:rPr>
        <w:t xml:space="preserve">č. 7 </w:t>
      </w:r>
      <w:r w:rsidR="00930F45">
        <w:rPr>
          <w:rFonts w:ascii="Times New Roman" w:hAnsi="Times New Roman"/>
          <w:sz w:val="24"/>
          <w:szCs w:val="24"/>
        </w:rPr>
        <w:t>Výzvy na predkladanie ponúk.</w:t>
      </w:r>
      <w:r w:rsidRPr="00533C56">
        <w:rPr>
          <w:rFonts w:ascii="Times New Roman" w:hAnsi="Times New Roman"/>
          <w:sz w:val="24"/>
          <w:szCs w:val="24"/>
        </w:rPr>
        <w:t xml:space="preserve"> V prípade, že </w:t>
      </w:r>
      <w:r w:rsidR="00CD68A3">
        <w:rPr>
          <w:rFonts w:ascii="Times New Roman" w:hAnsi="Times New Roman"/>
          <w:sz w:val="24"/>
          <w:szCs w:val="24"/>
        </w:rPr>
        <w:t>neuvedie požadované ceny</w:t>
      </w:r>
      <w:r w:rsidR="00570C21">
        <w:rPr>
          <w:rFonts w:ascii="Times New Roman" w:hAnsi="Times New Roman"/>
          <w:sz w:val="24"/>
          <w:szCs w:val="24"/>
        </w:rPr>
        <w:t xml:space="preserve"> </w:t>
      </w:r>
      <w:r w:rsidR="00CD68A3">
        <w:rPr>
          <w:rFonts w:ascii="Times New Roman" w:hAnsi="Times New Roman"/>
          <w:sz w:val="24"/>
          <w:szCs w:val="24"/>
        </w:rPr>
        <w:t>ku všetkým revíziám</w:t>
      </w:r>
      <w:r w:rsidRPr="00533C56">
        <w:rPr>
          <w:rFonts w:ascii="Times New Roman" w:hAnsi="Times New Roman"/>
          <w:sz w:val="24"/>
          <w:szCs w:val="24"/>
        </w:rPr>
        <w:t>, nebude ponuka uchádzača zaradená do vyhodnotenia na základe hodnotiaceho kritéria a bude z verejného obstarávania</w:t>
      </w:r>
      <w:r>
        <w:rPr>
          <w:rFonts w:ascii="Times New Roman" w:hAnsi="Times New Roman"/>
          <w:sz w:val="24"/>
          <w:szCs w:val="24"/>
        </w:rPr>
        <w:t xml:space="preserve"> zákazky</w:t>
      </w:r>
      <w:r w:rsidRPr="00533C56">
        <w:rPr>
          <w:rFonts w:ascii="Times New Roman" w:hAnsi="Times New Roman"/>
          <w:sz w:val="24"/>
          <w:szCs w:val="24"/>
        </w:rPr>
        <w:t xml:space="preserve"> vylúčená.</w:t>
      </w:r>
    </w:p>
    <w:p w:rsidR="00F703C0" w:rsidRDefault="00F703C0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D68A3" w:rsidRDefault="00CD68A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</w:t>
      </w:r>
      <w:r w:rsidR="00C70AE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to a spôsob predkladania ponúk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AE5" w:rsidRDefault="00C70AE5" w:rsidP="00C70AE5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predkladá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ponuku, t.j. požadované dokumenty, ktoré sú obsahom ponuky,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C70AE5" w:rsidRDefault="00C70AE5" w:rsidP="00C70AE5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1)Miesto doručenia ponúk: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>Dopravný podnik mesta Žiliny s.r.o., Kvačalova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C70AE5" w:rsidRDefault="00C70AE5" w:rsidP="00C70AE5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70AE5" w:rsidRDefault="00C70AE5" w:rsidP="00C70AE5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 náležitosti predkladania ponúk:</w:t>
      </w:r>
    </w:p>
    <w:p w:rsidR="00C70AE5" w:rsidRPr="00A2795C" w:rsidRDefault="00C70AE5" w:rsidP="00C70AE5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ponuky musia byť predložené/doručené obstarávateľovi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C70AE5" w:rsidRPr="00A2795C" w:rsidRDefault="00C70AE5" w:rsidP="00C70AE5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adresu sídla obstarávateľa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: Dopravný podnik mesta Žiliny s.r.o., Kvačalova 2, 011 40 Žilina</w:t>
      </w:r>
    </w:p>
    <w:p w:rsidR="00C70AE5" w:rsidRPr="00A2795C" w:rsidRDefault="00C70AE5" w:rsidP="00C70AE5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obchodný názov (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meno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adresu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sídla uchádzača</w:t>
      </w:r>
    </w:p>
    <w:p w:rsidR="00C70AE5" w:rsidRPr="00A2795C" w:rsidRDefault="00C70AE5" w:rsidP="00C70AE5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–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VEREJNÉ OBSTARÁVANIE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C70AE5" w:rsidRDefault="00C70AE5" w:rsidP="00C70AE5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označenie predmetu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zákazky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 w:rsidR="00CD68A3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Elektrické revízie UTZe a VTZe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C70AE5" w:rsidRPr="006853A0" w:rsidRDefault="00C70AE5" w:rsidP="00C70AE5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>3)Spôsob doručenia ponúk akceptovaný obstarávateľom:</w:t>
      </w:r>
    </w:p>
    <w:p w:rsidR="00C70AE5" w:rsidRPr="00A2795C" w:rsidRDefault="00C70AE5" w:rsidP="00C70AE5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C70AE5" w:rsidRPr="00A2795C" w:rsidRDefault="00C70AE5" w:rsidP="00C70AE5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C70AE5" w:rsidRPr="00A2795C" w:rsidRDefault="00C70AE5" w:rsidP="00C70AE5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hod.</w:t>
      </w:r>
      <w:r w:rsidR="00CD68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(prestávka: 11,00 až 11,30 hod.)</w:t>
      </w:r>
    </w:p>
    <w:p w:rsidR="00C70AE5" w:rsidRDefault="00C70AE5" w:rsidP="00C70AE5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ponuky  do dispozičnej sféry obstarávateľa.</w:t>
      </w:r>
    </w:p>
    <w:p w:rsidR="00B53BA2" w:rsidRPr="00B53BA2" w:rsidRDefault="00C70AE5" w:rsidP="00B53BA2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dloženie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>e v rozp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ore s požiadavkami obstarávateľa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a takto doručené ponuky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nebudú zaradené do vyhodnotenia na základe hod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notiaceho kritéria podľa bodu 11. Výzvy a budú z verejného obstarávania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vylúčené.</w:t>
      </w: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8726CD" w:rsidRDefault="00C12987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6CD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="00E8695F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22.11</w:t>
      </w:r>
      <w:r w:rsidR="00F53E14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684384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2021</w:t>
      </w:r>
      <w:r w:rsidR="00B53BA2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 do 14:00 hod. </w:t>
      </w:r>
    </w:p>
    <w:p w:rsidR="00B53BA2" w:rsidRDefault="00B53BA2" w:rsidP="00B53BA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 na predkladanie ponúk nebude možné zaradiť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vyhodnotenia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Ponuky predložené po uplynutí lehoty na predkladanie ponúk sa vrátia uchádzačom neotvorené.</w:t>
      </w:r>
    </w:p>
    <w:p w:rsidR="00B53BA2" w:rsidRPr="00FC3A37" w:rsidRDefault="00B53BA2" w:rsidP="00B53BA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B53BA2" w:rsidRDefault="00B53BA2" w:rsidP="00A3395B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ostávajú archivované ako súčasť dokumentácie 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etnému verejnému obstarávaniu.</w:t>
      </w:r>
    </w:p>
    <w:p w:rsidR="00A3395B" w:rsidRDefault="00A3395B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</w:t>
      </w:r>
      <w:r w:rsidR="00D710FA" w:rsidRPr="00E8695F">
        <w:rPr>
          <w:rFonts w:ascii="Times New Roman" w:hAnsi="Times New Roman"/>
          <w:bCs/>
          <w:sz w:val="24"/>
          <w:szCs w:val="24"/>
          <w:lang w:eastAsia="sk-SK"/>
        </w:rPr>
        <w:t xml:space="preserve">predkladanie </w:t>
      </w:r>
      <w:r w:rsidRPr="00E8695F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E8695F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E8695F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E8695F" w:rsidRPr="00E8695F">
        <w:rPr>
          <w:rFonts w:ascii="Times New Roman" w:hAnsi="Times New Roman"/>
          <w:bCs/>
          <w:sz w:val="24"/>
          <w:szCs w:val="24"/>
          <w:lang w:eastAsia="sk-SK"/>
        </w:rPr>
        <w:t>11.11</w:t>
      </w:r>
      <w:r w:rsidR="00684384" w:rsidRPr="00E8695F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E8695F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E8695F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E8695F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E8695F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E8695F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E8695F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E8695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1" w:history="1">
        <w:r w:rsidRPr="00E8695F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B53BA2" w:rsidRPr="00E8695F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. </w:t>
      </w:r>
      <w:r w:rsidRPr="00E8695F">
        <w:rPr>
          <w:rFonts w:ascii="Times New Roman" w:hAnsi="Times New Roman"/>
          <w:bCs/>
          <w:sz w:val="24"/>
          <w:szCs w:val="24"/>
          <w:lang w:eastAsia="sk-SK"/>
        </w:rPr>
        <w:t>Obstarávateľ bezodkladne</w:t>
      </w:r>
      <w:r w:rsidR="0046128F" w:rsidRPr="00E8695F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E8695F" w:rsidRPr="00E8695F">
        <w:rPr>
          <w:rFonts w:ascii="Times New Roman" w:hAnsi="Times New Roman"/>
          <w:bCs/>
          <w:sz w:val="24"/>
          <w:szCs w:val="24"/>
          <w:lang w:eastAsia="sk-SK"/>
        </w:rPr>
        <w:t>15.11</w:t>
      </w:r>
      <w:r w:rsidR="00684384" w:rsidRPr="00E8695F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E8695F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E8695F">
        <w:rPr>
          <w:rFonts w:ascii="Times New Roman" w:hAnsi="Times New Roman"/>
          <w:bCs/>
          <w:sz w:val="24"/>
          <w:szCs w:val="24"/>
          <w:lang w:eastAsia="sk-SK"/>
        </w:rPr>
        <w:t xml:space="preserve"> podá </w:t>
      </w:r>
      <w:r w:rsidR="00711116" w:rsidRPr="00E8695F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E8695F"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vysvetlenie</w:t>
      </w:r>
      <w:r w:rsidR="00D710FA" w:rsidRPr="00E8695F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E8695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 w:rsidRPr="00E8695F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</w:t>
      </w:r>
      <w:r w:rsidR="00F538D1"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 a zverejní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Po uplynutí lehoty na predkladanie ponúk obstarávateľ ponuky vyhodnotí, či uchádzač predložil všetky doklady požadované obstarávateľom vo výzve a či uchádzač splnil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podmienky/požiadavky stanovené obstarávateľom na predmet zákazky. V prípade, že uchádzač splnil všetky stanovené podmienky/požiadavky vo výzve a predložil všetky požadované doklady, bude jeho ponuka vyhodnocovaná na základe hodnotiaceho kritéria, ktoré je uvedené v bode 11 tejto Výzvy.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S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tanovené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 bude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umiestnenie uchádzačov v poradí a určený bude jeden úspešný uchádzač. Ak počas vyhodnotenia ponúk bude relevantné, obstarávateľ požiada uchádzača o vysvetlenie ponuky a určí lehotu na doručenie vysvetlenia.</w:t>
      </w: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Ponuky predložené obstarávateľovi sa</w:t>
      </w:r>
      <w:r w:rsidR="00E91BE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zoradia podľa výšky ceny hodnotiaceho kritéria v EUR bez DPH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a to od najnižšej ceny po najvyššiu cenu (vzostupne).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Ú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spešným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bude 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>iba j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eden uchádzač, k</w:t>
      </w:r>
      <w:r w:rsidR="000F4D8E">
        <w:rPr>
          <w:rFonts w:ascii="Times New Roman" w:hAnsi="Times New Roman"/>
          <w:bCs/>
          <w:sz w:val="24"/>
          <w:szCs w:val="24"/>
          <w:lang w:eastAsia="sk-SK"/>
        </w:rPr>
        <w:t>torý ponúkol najnižšiu cenu v EUR bez DPH za revízie podľa Príloh č. 1 až 6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4465B9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Ostatným uchádzačom, ktorí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ponúkli vyššiu cenu ako úspešný uchádzač, bude priradené umiestnenie v poradí vzostupným spôsobom  a to podľa výšky ponúknutej ceny v EUR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b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ez DPH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. Uchádzači, ktorí sa umiestnia na druhom a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ďalších miestach v poradí, budú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vyhodnotení ako neúspešní uchádzači. </w:t>
      </w: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V prípade, že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na predmet </w:t>
      </w:r>
      <w:r w:rsidR="002E75C7">
        <w:rPr>
          <w:rFonts w:ascii="Times New Roman" w:hAnsi="Times New Roman"/>
          <w:bCs/>
          <w:sz w:val="24"/>
          <w:szCs w:val="24"/>
          <w:lang w:eastAsia="sk-SK"/>
        </w:rPr>
        <w:t xml:space="preserve">zákazky predloží ponuku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iba jeden uchádzač, porovnávanie ponúknutých cien nebude v rámci vyhodnotenia realizované a obstarávateľ (</w:t>
      </w:r>
      <w:r w:rsidR="00B53BA2">
        <w:rPr>
          <w:rFonts w:ascii="Times New Roman" w:hAnsi="Times New Roman"/>
          <w:bCs/>
          <w:sz w:val="24"/>
          <w:szCs w:val="24"/>
          <w:lang w:eastAsia="sk-SK"/>
        </w:rPr>
        <w:t xml:space="preserve">komisia resp.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odborný útvar obstarávateľa, t.j. predkladateľ požiadavky na obstaranie predmetu zákazky) posúdi (napr. v porovnaní s cenami dostupnými na trhu alebo s cenami, ktoré sú uvedené v uzavretých zmluvách, ktoré sú k dispozícií z verejne prístupných zdrojov a pod.), či ponuku takéhoto uchádzača </w:t>
      </w:r>
      <w:r w:rsidR="00B53BA2">
        <w:rPr>
          <w:rFonts w:ascii="Times New Roman" w:hAnsi="Times New Roman"/>
          <w:bCs/>
          <w:sz w:val="24"/>
          <w:szCs w:val="24"/>
          <w:lang w:eastAsia="sk-SK"/>
        </w:rPr>
        <w:t xml:space="preserve">obstarávateľ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príjme, alebo uplatní možnosť zrušenia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verejného obstarávania</w:t>
      </w:r>
      <w:r w:rsidR="002E75C7">
        <w:rPr>
          <w:rFonts w:ascii="Times New Roman" w:hAnsi="Times New Roman"/>
          <w:bCs/>
          <w:sz w:val="24"/>
          <w:szCs w:val="24"/>
          <w:lang w:eastAsia="sk-SK"/>
        </w:rPr>
        <w:t xml:space="preserve"> zákazky a to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na základe vyhradeného práva v tejto Výzve.</w:t>
      </w:r>
    </w:p>
    <w:p w:rsidR="003834DF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Obstarávateľ b</w:t>
      </w:r>
      <w:r>
        <w:rPr>
          <w:rFonts w:ascii="Times New Roman" w:hAnsi="Times New Roman"/>
          <w:bCs/>
          <w:sz w:val="24"/>
          <w:szCs w:val="24"/>
          <w:lang w:eastAsia="sk-SK"/>
        </w:rPr>
        <w:t>ezodkladne</w:t>
      </w:r>
      <w:r w:rsidR="00F53E1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>po vyhodnotení ponúk oznámi informáciu o výsledku vyhodnotenia ponúk každému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uchádzačovi, ktorý predložil ponuku a informáciu o výsledku vyhodnotenia ponúk zverejní na svojom webovom sídle pri konkrétnej zákazke. Obstarávateľ zdokumentuje priebeh verejného obstarávania a záznam uchováva v dokumentácii z obstarávania zákazky.</w:t>
      </w: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Pr="003834DF" w:rsidRDefault="00F703C0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</w:t>
      </w:r>
      <w:r w:rsidR="00D071D1">
        <w:rPr>
          <w:rFonts w:ascii="Times New Roman" w:hAnsi="Times New Roman"/>
          <w:bCs/>
          <w:sz w:val="24"/>
          <w:szCs w:val="24"/>
          <w:lang w:eastAsia="sk-SK"/>
        </w:rPr>
        <w:t xml:space="preserve">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k doručeniu potvrdených rovnopisov </w:t>
      </w:r>
      <w:r w:rsidR="00D1787E">
        <w:rPr>
          <w:rFonts w:ascii="Times New Roman" w:hAnsi="Times New Roman"/>
          <w:bCs/>
          <w:sz w:val="24"/>
          <w:szCs w:val="24"/>
          <w:lang w:eastAsia="sk-SK"/>
        </w:rPr>
        <w:t>Zmluvy o dielo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 xml:space="preserve"> pos</w:t>
      </w:r>
      <w:r w:rsidR="00FC6B1D">
        <w:rPr>
          <w:rFonts w:ascii="Times New Roman" w:hAnsi="Times New Roman"/>
          <w:bCs/>
          <w:sz w:val="24"/>
          <w:szCs w:val="24"/>
          <w:lang w:eastAsia="sk-SK"/>
        </w:rPr>
        <w:t xml:space="preserve">tupe </w:t>
      </w:r>
      <w:r w:rsidR="00D1787E">
        <w:rPr>
          <w:rFonts w:ascii="Times New Roman" w:hAnsi="Times New Roman"/>
          <w:bCs/>
          <w:sz w:val="24"/>
          <w:szCs w:val="24"/>
          <w:lang w:eastAsia="sk-SK"/>
        </w:rPr>
        <w:t>pri uzavretí Zmluvy o dielo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</w:t>
      </w:r>
      <w:r w:rsidR="00EA3DD5">
        <w:rPr>
          <w:rFonts w:ascii="Times New Roman" w:hAnsi="Times New Roman"/>
          <w:sz w:val="24"/>
          <w:szCs w:val="24"/>
        </w:rPr>
        <w:t xml:space="preserve"> zákazky </w:t>
      </w:r>
      <w:r w:rsidR="002F1C33">
        <w:rPr>
          <w:rFonts w:ascii="Times New Roman" w:hAnsi="Times New Roman"/>
          <w:sz w:val="24"/>
          <w:szCs w:val="24"/>
        </w:rPr>
        <w:t>v prípade, ak</w:t>
      </w:r>
      <w:r w:rsidR="00B53BA2">
        <w:rPr>
          <w:rFonts w:ascii="Times New Roman" w:hAnsi="Times New Roman"/>
          <w:sz w:val="24"/>
          <w:szCs w:val="24"/>
        </w:rPr>
        <w:t xml:space="preserve"> všetky</w:t>
      </w:r>
      <w:r w:rsidR="00FC157B">
        <w:rPr>
          <w:rFonts w:ascii="Times New Roman" w:hAnsi="Times New Roman"/>
          <w:sz w:val="24"/>
          <w:szCs w:val="24"/>
        </w:rPr>
        <w:t xml:space="preserve"> </w:t>
      </w:r>
      <w:r w:rsidR="00B53BA2">
        <w:rPr>
          <w:rFonts w:ascii="Times New Roman" w:hAnsi="Times New Roman"/>
          <w:sz w:val="24"/>
          <w:szCs w:val="24"/>
        </w:rPr>
        <w:t>ponuky nespĺňajú požiadavky obstarávateľa uvedené vo výzve na predkladanie ponúk</w:t>
      </w:r>
      <w:r w:rsidR="002C5ACE">
        <w:rPr>
          <w:rFonts w:ascii="Times New Roman" w:hAnsi="Times New Roman"/>
          <w:sz w:val="24"/>
          <w:szCs w:val="24"/>
        </w:rPr>
        <w:t xml:space="preserve">, ak </w:t>
      </w:r>
      <w:r w:rsidR="00FC157B">
        <w:rPr>
          <w:rFonts w:ascii="Times New Roman" w:hAnsi="Times New Roman"/>
          <w:sz w:val="24"/>
          <w:szCs w:val="24"/>
        </w:rPr>
        <w:t>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 xml:space="preserve">nančných </w:t>
      </w:r>
      <w:r w:rsidR="002F1C33">
        <w:rPr>
          <w:rFonts w:ascii="Times New Roman" w:hAnsi="Times New Roman"/>
          <w:sz w:val="24"/>
          <w:szCs w:val="24"/>
        </w:rPr>
        <w:lastRenderedPageBreak/>
        <w:t>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</w:t>
      </w:r>
      <w:r w:rsidR="002C5ACE">
        <w:rPr>
          <w:rFonts w:ascii="Times New Roman" w:hAnsi="Times New Roman"/>
          <w:sz w:val="24"/>
          <w:szCs w:val="24"/>
        </w:rPr>
        <w:t xml:space="preserve">. </w:t>
      </w:r>
      <w:r w:rsidR="002F1C33" w:rsidRPr="0014249A">
        <w:rPr>
          <w:rFonts w:ascii="Times New Roman" w:hAnsi="Times New Roman"/>
          <w:sz w:val="24"/>
          <w:szCs w:val="24"/>
        </w:rPr>
        <w:t>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</w:t>
      </w:r>
      <w:r w:rsidR="00D710FA">
        <w:rPr>
          <w:rFonts w:ascii="Times New Roman" w:hAnsi="Times New Roman"/>
          <w:sz w:val="24"/>
          <w:szCs w:val="24"/>
        </w:rPr>
        <w:t xml:space="preserve">ovi predložená iba jedna </w:t>
      </w:r>
      <w:r w:rsidR="002F1C33" w:rsidRPr="0014249A">
        <w:rPr>
          <w:rFonts w:ascii="Times New Roman" w:hAnsi="Times New Roman"/>
          <w:sz w:val="24"/>
          <w:szCs w:val="24"/>
        </w:rPr>
        <w:t>ponuka</w:t>
      </w:r>
      <w:r w:rsidR="00C53317">
        <w:rPr>
          <w:rFonts w:ascii="Times New Roman" w:hAnsi="Times New Roman"/>
          <w:sz w:val="24"/>
          <w:szCs w:val="24"/>
        </w:rPr>
        <w:t xml:space="preserve"> na predmet</w:t>
      </w:r>
      <w:r w:rsidR="00EA3DD5">
        <w:rPr>
          <w:rFonts w:ascii="Times New Roman" w:hAnsi="Times New Roman"/>
          <w:sz w:val="24"/>
          <w:szCs w:val="24"/>
        </w:rPr>
        <w:t xml:space="preserve"> zákazky</w:t>
      </w:r>
      <w:r w:rsidR="002F1C33" w:rsidRPr="0014249A">
        <w:rPr>
          <w:rFonts w:ascii="Times New Roman" w:hAnsi="Times New Roman"/>
          <w:sz w:val="24"/>
          <w:szCs w:val="24"/>
        </w:rPr>
        <w:t>, resp. ak iba jedna</w:t>
      </w:r>
      <w:r w:rsidR="002F1C33">
        <w:rPr>
          <w:rFonts w:ascii="Times New Roman" w:hAnsi="Times New Roman"/>
          <w:sz w:val="24"/>
          <w:szCs w:val="24"/>
        </w:rPr>
        <w:t xml:space="preserve">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D710FA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</w:t>
      </w:r>
      <w:r w:rsidR="00C53317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nebola predložená v lehote na predkladanie ponúk žiadna ponuka.</w:t>
      </w:r>
    </w:p>
    <w:p w:rsidR="00291592" w:rsidRDefault="00291592" w:rsidP="0029159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4.Obstarávateľ si vyhradzuje právo zrušiť verejné obstarávanie zákazky aj v prípade, ak na predmet zákazky</w:t>
      </w:r>
      <w:r w:rsidR="00EA3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(vyhodnocovaná na základe najnižšej ceny) boli predložené dve alebo viaceré rovnaké ceny spolu v EUR bez DPH špecifikované vo výzve ako hodnotiace kritérium, ktoré sú z hľadiska posudzovania v rámci vyhodnotenia na základe hodnotiaceho kritéria zároveň najnižšie spomedzi  hodnotených ponúk.</w:t>
      </w:r>
    </w:p>
    <w:p w:rsidR="00291592" w:rsidRDefault="00291592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47012" w:rsidRDefault="0054701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EE7CFC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 V</w:t>
      </w:r>
      <w:r w:rsidR="00F7561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ýzve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na predkladanie ponúk</w:t>
      </w:r>
    </w:p>
    <w:p w:rsidR="004B4273" w:rsidRPr="004B4273" w:rsidRDefault="004B4273" w:rsidP="004B427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  <w:r w:rsidRPr="004B4273">
        <w:rPr>
          <w:rFonts w:ascii="Times New Roman" w:hAnsi="Times New Roman"/>
          <w:sz w:val="24"/>
          <w:szCs w:val="24"/>
        </w:rPr>
        <w:t>Príloha č. 1: Cenník a prehľad revízií_UTZ_meniarne a trakčné vedenie</w:t>
      </w:r>
    </w:p>
    <w:p w:rsidR="004B4273" w:rsidRPr="004B4273" w:rsidRDefault="004B4273" w:rsidP="004B427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  <w:r w:rsidRPr="004B4273">
        <w:rPr>
          <w:rFonts w:ascii="Times New Roman" w:hAnsi="Times New Roman"/>
          <w:sz w:val="24"/>
          <w:szCs w:val="24"/>
        </w:rPr>
        <w:t>Príloha č. 2: Cenník a prehľad revízií_UTZ_budovy</w:t>
      </w:r>
    </w:p>
    <w:p w:rsidR="004B4273" w:rsidRPr="004B4273" w:rsidRDefault="004B4273" w:rsidP="004B427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  <w:r w:rsidRPr="004B4273">
        <w:rPr>
          <w:rFonts w:ascii="Times New Roman" w:hAnsi="Times New Roman"/>
          <w:sz w:val="24"/>
          <w:szCs w:val="24"/>
        </w:rPr>
        <w:t>Príloha č. 3: Cenník a prehľad revízií_UTZ_stroje a zariadenia</w:t>
      </w:r>
    </w:p>
    <w:p w:rsidR="004B4273" w:rsidRPr="004B4273" w:rsidRDefault="004B4273" w:rsidP="004B427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  <w:r w:rsidRPr="004B4273">
        <w:rPr>
          <w:rFonts w:ascii="Times New Roman" w:hAnsi="Times New Roman"/>
          <w:sz w:val="24"/>
          <w:szCs w:val="24"/>
        </w:rPr>
        <w:t>Príloha č. 4: Cenník a prehľad revízií_UTZ_trolejbusy a elektrobusy</w:t>
      </w:r>
    </w:p>
    <w:p w:rsidR="004B4273" w:rsidRPr="004B4273" w:rsidRDefault="004B4273" w:rsidP="004B427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  <w:r w:rsidRPr="004B4273">
        <w:rPr>
          <w:rFonts w:ascii="Times New Roman" w:hAnsi="Times New Roman"/>
          <w:sz w:val="24"/>
          <w:szCs w:val="24"/>
        </w:rPr>
        <w:t>Príloha č. 5: Cenník a prehľad revízií_VTZ_budovy</w:t>
      </w:r>
    </w:p>
    <w:p w:rsidR="004B4273" w:rsidRPr="004B4273" w:rsidRDefault="004B4273" w:rsidP="004B427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  <w:r w:rsidRPr="004B4273">
        <w:rPr>
          <w:rFonts w:ascii="Times New Roman" w:hAnsi="Times New Roman"/>
          <w:sz w:val="24"/>
          <w:szCs w:val="24"/>
        </w:rPr>
        <w:t>Príloha č. 6: Cenník a prehľad revízií_VTZ_stroje, zariadenia a hybridné vozidlá</w:t>
      </w:r>
    </w:p>
    <w:p w:rsidR="004B4273" w:rsidRPr="004B4273" w:rsidRDefault="004B4273" w:rsidP="004B427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  <w:r w:rsidRPr="004B4273">
        <w:rPr>
          <w:rFonts w:ascii="Times New Roman" w:hAnsi="Times New Roman"/>
          <w:sz w:val="24"/>
          <w:szCs w:val="24"/>
        </w:rPr>
        <w:t>Príloha č. 7: Sumár cien revízií z Príloh č. 1 až 6 a návrh na plnenie kritérií</w:t>
      </w:r>
    </w:p>
    <w:p w:rsidR="00933C89" w:rsidRDefault="004B4273" w:rsidP="004B427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  <w:r w:rsidRPr="004B4273">
        <w:rPr>
          <w:rFonts w:ascii="Times New Roman" w:hAnsi="Times New Roman"/>
          <w:sz w:val="24"/>
          <w:szCs w:val="24"/>
        </w:rPr>
        <w:t>Príloha č. 8: Opis predmetu zákazky a jeho technická špecifikácia</w:t>
      </w:r>
    </w:p>
    <w:p w:rsidR="004B4273" w:rsidRDefault="004B4273" w:rsidP="004B427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9: Čestné vyhlásenie</w:t>
      </w:r>
    </w:p>
    <w:p w:rsidR="004B4273" w:rsidRDefault="004B4273" w:rsidP="004B427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10: Čestné vyhlásenie</w:t>
      </w:r>
    </w:p>
    <w:p w:rsidR="004B4273" w:rsidRDefault="004B4273" w:rsidP="004B427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11: návrh Zmluvy o dielo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  <w:bookmarkStart w:id="0" w:name="_GoBack"/>
      <w:bookmarkEnd w:id="0"/>
    </w:p>
    <w:p w:rsidR="002F1C33" w:rsidRPr="00E8695F" w:rsidRDefault="004D0447" w:rsidP="00222486">
      <w:pPr>
        <w:rPr>
          <w:rFonts w:ascii="Times New Roman" w:hAnsi="Times New Roman"/>
          <w:sz w:val="24"/>
          <w:szCs w:val="24"/>
        </w:rPr>
      </w:pPr>
      <w:r w:rsidRPr="00E8695F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E8695F">
        <w:rPr>
          <w:rFonts w:ascii="Times New Roman" w:hAnsi="Times New Roman"/>
          <w:b/>
          <w:sz w:val="24"/>
          <w:szCs w:val="24"/>
        </w:rPr>
        <w:t xml:space="preserve">V Žiline, </w:t>
      </w:r>
      <w:r w:rsidR="00E8695F" w:rsidRPr="00E8695F">
        <w:rPr>
          <w:rFonts w:ascii="Times New Roman" w:hAnsi="Times New Roman"/>
          <w:b/>
          <w:sz w:val="24"/>
          <w:szCs w:val="24"/>
        </w:rPr>
        <w:t>05</w:t>
      </w:r>
      <w:r w:rsidR="00F75617" w:rsidRPr="00E8695F">
        <w:rPr>
          <w:rFonts w:ascii="Times New Roman" w:hAnsi="Times New Roman"/>
          <w:b/>
          <w:sz w:val="24"/>
          <w:szCs w:val="24"/>
        </w:rPr>
        <w:t>.</w:t>
      </w:r>
      <w:r w:rsidR="00E8695F" w:rsidRPr="00E8695F">
        <w:rPr>
          <w:rFonts w:ascii="Times New Roman" w:hAnsi="Times New Roman"/>
          <w:b/>
          <w:sz w:val="24"/>
          <w:szCs w:val="24"/>
        </w:rPr>
        <w:t>11</w:t>
      </w:r>
      <w:r w:rsidR="00BD7D62" w:rsidRPr="00E8695F">
        <w:rPr>
          <w:rFonts w:ascii="Times New Roman" w:hAnsi="Times New Roman"/>
          <w:b/>
          <w:sz w:val="24"/>
          <w:szCs w:val="24"/>
        </w:rPr>
        <w:t>.</w:t>
      </w:r>
      <w:r w:rsidR="00F75617" w:rsidRPr="00E8695F">
        <w:rPr>
          <w:rFonts w:ascii="Times New Roman" w:hAnsi="Times New Roman"/>
          <w:b/>
          <w:sz w:val="24"/>
          <w:szCs w:val="24"/>
        </w:rPr>
        <w:t>2021</w:t>
      </w:r>
    </w:p>
    <w:p w:rsidR="00073266" w:rsidRPr="002158CF" w:rsidRDefault="002F1C33" w:rsidP="002158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sectPr w:rsidR="00073266" w:rsidRPr="002158CF" w:rsidSect="00482DC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D8" w:rsidRDefault="005A58D8">
      <w:r>
        <w:separator/>
      </w:r>
    </w:p>
  </w:endnote>
  <w:endnote w:type="continuationSeparator" w:id="0">
    <w:p w:rsidR="005A58D8" w:rsidRDefault="005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Default="00067BA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7BA6" w:rsidRDefault="00067BA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472E4D" w:rsidRDefault="00067BA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E8695F">
      <w:rPr>
        <w:rStyle w:val="slostrany"/>
        <w:rFonts w:ascii="Times New Roman" w:hAnsi="Times New Roman"/>
        <w:noProof/>
        <w:sz w:val="24"/>
        <w:szCs w:val="24"/>
      </w:rPr>
      <w:t>10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067BA6" w:rsidRDefault="00067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D8" w:rsidRDefault="005A58D8">
      <w:r>
        <w:separator/>
      </w:r>
    </w:p>
  </w:footnote>
  <w:footnote w:type="continuationSeparator" w:id="0">
    <w:p w:rsidR="005A58D8" w:rsidRDefault="005A5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EF1ADB" w:rsidRDefault="00AC3546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„Elektrické revízie UTZe a VTZe</w:t>
    </w:r>
    <w:r w:rsidR="00067BA6" w:rsidRPr="00EF1ADB">
      <w:rPr>
        <w:i/>
        <w:color w:val="000000"/>
        <w:sz w:val="22"/>
        <w:szCs w:val="22"/>
      </w:rPr>
      <w:t>“</w:t>
    </w:r>
  </w:p>
  <w:p w:rsidR="00067BA6" w:rsidRDefault="00067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1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46BF2"/>
    <w:multiLevelType w:val="hybridMultilevel"/>
    <w:tmpl w:val="06AAE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55DEA"/>
    <w:multiLevelType w:val="hybridMultilevel"/>
    <w:tmpl w:val="2E8E45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2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5"/>
  </w:num>
  <w:num w:numId="12">
    <w:abstractNumId w:val="17"/>
  </w:num>
  <w:num w:numId="13">
    <w:abstractNumId w:val="26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5"/>
  </w:num>
  <w:num w:numId="1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7"/>
  </w:num>
  <w:num w:numId="18">
    <w:abstractNumId w:val="31"/>
  </w:num>
  <w:num w:numId="19">
    <w:abstractNumId w:val="23"/>
  </w:num>
  <w:num w:numId="20">
    <w:abstractNumId w:val="16"/>
  </w:num>
  <w:num w:numId="21">
    <w:abstractNumId w:val="21"/>
  </w:num>
  <w:num w:numId="22">
    <w:abstractNumId w:val="32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1"/>
  </w:num>
  <w:num w:numId="28">
    <w:abstractNumId w:val="22"/>
  </w:num>
  <w:num w:numId="29">
    <w:abstractNumId w:val="19"/>
  </w:num>
  <w:num w:numId="30">
    <w:abstractNumId w:val="20"/>
  </w:num>
  <w:num w:numId="31">
    <w:abstractNumId w:val="29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02E38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3BDA"/>
    <w:rsid w:val="000441D4"/>
    <w:rsid w:val="000447D7"/>
    <w:rsid w:val="00045334"/>
    <w:rsid w:val="00046F8E"/>
    <w:rsid w:val="000472EE"/>
    <w:rsid w:val="00047A71"/>
    <w:rsid w:val="00055A8B"/>
    <w:rsid w:val="00056C71"/>
    <w:rsid w:val="00057766"/>
    <w:rsid w:val="00057E79"/>
    <w:rsid w:val="0006244A"/>
    <w:rsid w:val="0006306A"/>
    <w:rsid w:val="0006378D"/>
    <w:rsid w:val="00063891"/>
    <w:rsid w:val="00067BA6"/>
    <w:rsid w:val="00073266"/>
    <w:rsid w:val="00084F6E"/>
    <w:rsid w:val="000851F1"/>
    <w:rsid w:val="00090516"/>
    <w:rsid w:val="00091F3A"/>
    <w:rsid w:val="00093088"/>
    <w:rsid w:val="000946F0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140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0F4D8E"/>
    <w:rsid w:val="00100B74"/>
    <w:rsid w:val="00100FBD"/>
    <w:rsid w:val="00102319"/>
    <w:rsid w:val="001038B0"/>
    <w:rsid w:val="00104384"/>
    <w:rsid w:val="00105C0E"/>
    <w:rsid w:val="0010614E"/>
    <w:rsid w:val="001100F6"/>
    <w:rsid w:val="00113022"/>
    <w:rsid w:val="00114662"/>
    <w:rsid w:val="00115407"/>
    <w:rsid w:val="001167E0"/>
    <w:rsid w:val="0012128E"/>
    <w:rsid w:val="00122AFC"/>
    <w:rsid w:val="00131505"/>
    <w:rsid w:val="00132B79"/>
    <w:rsid w:val="00132CFE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454"/>
    <w:rsid w:val="0016279C"/>
    <w:rsid w:val="00163A63"/>
    <w:rsid w:val="001643D5"/>
    <w:rsid w:val="00165011"/>
    <w:rsid w:val="001659AC"/>
    <w:rsid w:val="00170434"/>
    <w:rsid w:val="00171CA4"/>
    <w:rsid w:val="00173B69"/>
    <w:rsid w:val="00180B00"/>
    <w:rsid w:val="00183463"/>
    <w:rsid w:val="00183907"/>
    <w:rsid w:val="001846EC"/>
    <w:rsid w:val="001943C1"/>
    <w:rsid w:val="001A3E1B"/>
    <w:rsid w:val="001A61D5"/>
    <w:rsid w:val="001B1033"/>
    <w:rsid w:val="001B187B"/>
    <w:rsid w:val="001B195B"/>
    <w:rsid w:val="001B2B17"/>
    <w:rsid w:val="001B36C5"/>
    <w:rsid w:val="001B5C73"/>
    <w:rsid w:val="001C292E"/>
    <w:rsid w:val="001C42B9"/>
    <w:rsid w:val="001C4828"/>
    <w:rsid w:val="001D2F90"/>
    <w:rsid w:val="001D3F40"/>
    <w:rsid w:val="001D7FC7"/>
    <w:rsid w:val="001E290D"/>
    <w:rsid w:val="001E2D88"/>
    <w:rsid w:val="001E5446"/>
    <w:rsid w:val="001E687A"/>
    <w:rsid w:val="001E7140"/>
    <w:rsid w:val="001F342C"/>
    <w:rsid w:val="001F51D4"/>
    <w:rsid w:val="001F6247"/>
    <w:rsid w:val="001F7FA9"/>
    <w:rsid w:val="002018AA"/>
    <w:rsid w:val="00206B16"/>
    <w:rsid w:val="002076E3"/>
    <w:rsid w:val="00212F80"/>
    <w:rsid w:val="002158CF"/>
    <w:rsid w:val="00215DAD"/>
    <w:rsid w:val="002201F4"/>
    <w:rsid w:val="00220859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50F4"/>
    <w:rsid w:val="00246C21"/>
    <w:rsid w:val="0024773F"/>
    <w:rsid w:val="00251303"/>
    <w:rsid w:val="00252764"/>
    <w:rsid w:val="00255E23"/>
    <w:rsid w:val="0025625A"/>
    <w:rsid w:val="00256896"/>
    <w:rsid w:val="00262181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592"/>
    <w:rsid w:val="00291CE7"/>
    <w:rsid w:val="00292952"/>
    <w:rsid w:val="00292A8B"/>
    <w:rsid w:val="00296D29"/>
    <w:rsid w:val="002A0FF9"/>
    <w:rsid w:val="002A3016"/>
    <w:rsid w:val="002A364E"/>
    <w:rsid w:val="002A5A6C"/>
    <w:rsid w:val="002A66C7"/>
    <w:rsid w:val="002A7426"/>
    <w:rsid w:val="002B11E4"/>
    <w:rsid w:val="002B25AD"/>
    <w:rsid w:val="002B29E6"/>
    <w:rsid w:val="002B4A7B"/>
    <w:rsid w:val="002B5AC6"/>
    <w:rsid w:val="002C03EF"/>
    <w:rsid w:val="002C1D50"/>
    <w:rsid w:val="002C56C9"/>
    <w:rsid w:val="002C5ACE"/>
    <w:rsid w:val="002D02F7"/>
    <w:rsid w:val="002D490C"/>
    <w:rsid w:val="002D4C89"/>
    <w:rsid w:val="002D58D8"/>
    <w:rsid w:val="002E069D"/>
    <w:rsid w:val="002E07CC"/>
    <w:rsid w:val="002E2AAB"/>
    <w:rsid w:val="002E3F85"/>
    <w:rsid w:val="002E75C7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6921"/>
    <w:rsid w:val="003479F8"/>
    <w:rsid w:val="00352898"/>
    <w:rsid w:val="003546CD"/>
    <w:rsid w:val="00356083"/>
    <w:rsid w:val="00356160"/>
    <w:rsid w:val="0035774F"/>
    <w:rsid w:val="00360851"/>
    <w:rsid w:val="00361E66"/>
    <w:rsid w:val="0036200E"/>
    <w:rsid w:val="00362474"/>
    <w:rsid w:val="00367495"/>
    <w:rsid w:val="003679F2"/>
    <w:rsid w:val="0037258F"/>
    <w:rsid w:val="00373707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478E"/>
    <w:rsid w:val="003A5CC0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A97"/>
    <w:rsid w:val="00402BC9"/>
    <w:rsid w:val="00405E7C"/>
    <w:rsid w:val="00406E09"/>
    <w:rsid w:val="004074BD"/>
    <w:rsid w:val="00407AAB"/>
    <w:rsid w:val="0041080F"/>
    <w:rsid w:val="00411A4D"/>
    <w:rsid w:val="00414747"/>
    <w:rsid w:val="00414E97"/>
    <w:rsid w:val="0041529C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5B9"/>
    <w:rsid w:val="00446BEB"/>
    <w:rsid w:val="00451DBC"/>
    <w:rsid w:val="004520A7"/>
    <w:rsid w:val="0045292E"/>
    <w:rsid w:val="004536CE"/>
    <w:rsid w:val="0045489E"/>
    <w:rsid w:val="00455763"/>
    <w:rsid w:val="00455D6E"/>
    <w:rsid w:val="00456D9F"/>
    <w:rsid w:val="00456FC2"/>
    <w:rsid w:val="00460628"/>
    <w:rsid w:val="0046128F"/>
    <w:rsid w:val="00462ED1"/>
    <w:rsid w:val="0046573E"/>
    <w:rsid w:val="00466821"/>
    <w:rsid w:val="00472E4D"/>
    <w:rsid w:val="00473237"/>
    <w:rsid w:val="00474D00"/>
    <w:rsid w:val="00474F97"/>
    <w:rsid w:val="00475823"/>
    <w:rsid w:val="00477D76"/>
    <w:rsid w:val="00482DCF"/>
    <w:rsid w:val="00482EF1"/>
    <w:rsid w:val="00483E76"/>
    <w:rsid w:val="0049215D"/>
    <w:rsid w:val="00493DA7"/>
    <w:rsid w:val="00495132"/>
    <w:rsid w:val="00495DB9"/>
    <w:rsid w:val="004978B5"/>
    <w:rsid w:val="00497B27"/>
    <w:rsid w:val="004A0626"/>
    <w:rsid w:val="004A096B"/>
    <w:rsid w:val="004A1F63"/>
    <w:rsid w:val="004A4471"/>
    <w:rsid w:val="004B09CA"/>
    <w:rsid w:val="004B2604"/>
    <w:rsid w:val="004B4273"/>
    <w:rsid w:val="004B42F0"/>
    <w:rsid w:val="004C0941"/>
    <w:rsid w:val="004C2123"/>
    <w:rsid w:val="004C24AF"/>
    <w:rsid w:val="004C3753"/>
    <w:rsid w:val="004C3A76"/>
    <w:rsid w:val="004C40DA"/>
    <w:rsid w:val="004C5419"/>
    <w:rsid w:val="004C7163"/>
    <w:rsid w:val="004C78D9"/>
    <w:rsid w:val="004D0447"/>
    <w:rsid w:val="004D0B11"/>
    <w:rsid w:val="004D2360"/>
    <w:rsid w:val="004D2D49"/>
    <w:rsid w:val="004D3AB8"/>
    <w:rsid w:val="004D3C85"/>
    <w:rsid w:val="004D61D2"/>
    <w:rsid w:val="004D7322"/>
    <w:rsid w:val="004E134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4F632C"/>
    <w:rsid w:val="00501C40"/>
    <w:rsid w:val="00503DC7"/>
    <w:rsid w:val="005051D0"/>
    <w:rsid w:val="00505823"/>
    <w:rsid w:val="00511826"/>
    <w:rsid w:val="005124D2"/>
    <w:rsid w:val="005138C5"/>
    <w:rsid w:val="00513F76"/>
    <w:rsid w:val="005149A3"/>
    <w:rsid w:val="0051526E"/>
    <w:rsid w:val="0051664B"/>
    <w:rsid w:val="00516A67"/>
    <w:rsid w:val="00516BAF"/>
    <w:rsid w:val="00521CA2"/>
    <w:rsid w:val="00522F5D"/>
    <w:rsid w:val="00523A0D"/>
    <w:rsid w:val="00524536"/>
    <w:rsid w:val="005248F7"/>
    <w:rsid w:val="00524917"/>
    <w:rsid w:val="00527B00"/>
    <w:rsid w:val="00532B54"/>
    <w:rsid w:val="00533C56"/>
    <w:rsid w:val="005363BA"/>
    <w:rsid w:val="00540779"/>
    <w:rsid w:val="005407A5"/>
    <w:rsid w:val="005410F0"/>
    <w:rsid w:val="005421A4"/>
    <w:rsid w:val="00543381"/>
    <w:rsid w:val="00547012"/>
    <w:rsid w:val="00550A85"/>
    <w:rsid w:val="00551833"/>
    <w:rsid w:val="005529E4"/>
    <w:rsid w:val="005617EB"/>
    <w:rsid w:val="00566296"/>
    <w:rsid w:val="005667FC"/>
    <w:rsid w:val="00567316"/>
    <w:rsid w:val="00570C21"/>
    <w:rsid w:val="00571DB5"/>
    <w:rsid w:val="00576678"/>
    <w:rsid w:val="005779E5"/>
    <w:rsid w:val="00583C3B"/>
    <w:rsid w:val="00583C96"/>
    <w:rsid w:val="00583F7B"/>
    <w:rsid w:val="005848E9"/>
    <w:rsid w:val="00584DE2"/>
    <w:rsid w:val="005877B4"/>
    <w:rsid w:val="00592443"/>
    <w:rsid w:val="005937AF"/>
    <w:rsid w:val="00594F5F"/>
    <w:rsid w:val="005958EF"/>
    <w:rsid w:val="005A0DB8"/>
    <w:rsid w:val="005A1E46"/>
    <w:rsid w:val="005A25CF"/>
    <w:rsid w:val="005A3976"/>
    <w:rsid w:val="005A3C87"/>
    <w:rsid w:val="005A5102"/>
    <w:rsid w:val="005A58D8"/>
    <w:rsid w:val="005A5CDA"/>
    <w:rsid w:val="005A6E6E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C66BD"/>
    <w:rsid w:val="005D2E80"/>
    <w:rsid w:val="005D6597"/>
    <w:rsid w:val="005D65DD"/>
    <w:rsid w:val="005E1D48"/>
    <w:rsid w:val="005E1F1E"/>
    <w:rsid w:val="005E366D"/>
    <w:rsid w:val="005E74A6"/>
    <w:rsid w:val="005F4A2A"/>
    <w:rsid w:val="005F4FA7"/>
    <w:rsid w:val="005F58B7"/>
    <w:rsid w:val="005F67B4"/>
    <w:rsid w:val="005F7E4D"/>
    <w:rsid w:val="006014AB"/>
    <w:rsid w:val="00602AC3"/>
    <w:rsid w:val="00603B09"/>
    <w:rsid w:val="00603E14"/>
    <w:rsid w:val="006048F6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252CE"/>
    <w:rsid w:val="0062572F"/>
    <w:rsid w:val="00626373"/>
    <w:rsid w:val="006306AE"/>
    <w:rsid w:val="00630B65"/>
    <w:rsid w:val="00631389"/>
    <w:rsid w:val="00640752"/>
    <w:rsid w:val="00642CD2"/>
    <w:rsid w:val="00644B78"/>
    <w:rsid w:val="0064723D"/>
    <w:rsid w:val="00647AF5"/>
    <w:rsid w:val="00650BFD"/>
    <w:rsid w:val="00651FBE"/>
    <w:rsid w:val="00652C39"/>
    <w:rsid w:val="00653F97"/>
    <w:rsid w:val="006542B7"/>
    <w:rsid w:val="006548E1"/>
    <w:rsid w:val="00655B7E"/>
    <w:rsid w:val="00661776"/>
    <w:rsid w:val="00662041"/>
    <w:rsid w:val="00664DAA"/>
    <w:rsid w:val="006678F9"/>
    <w:rsid w:val="006710A9"/>
    <w:rsid w:val="0067146B"/>
    <w:rsid w:val="00675450"/>
    <w:rsid w:val="00680241"/>
    <w:rsid w:val="00681EB1"/>
    <w:rsid w:val="00684131"/>
    <w:rsid w:val="00684384"/>
    <w:rsid w:val="00684956"/>
    <w:rsid w:val="00686587"/>
    <w:rsid w:val="00686FB2"/>
    <w:rsid w:val="00687A66"/>
    <w:rsid w:val="00687F45"/>
    <w:rsid w:val="00693398"/>
    <w:rsid w:val="006959A2"/>
    <w:rsid w:val="006A1205"/>
    <w:rsid w:val="006A5B3C"/>
    <w:rsid w:val="006A716B"/>
    <w:rsid w:val="006A7C86"/>
    <w:rsid w:val="006B0B53"/>
    <w:rsid w:val="006B1388"/>
    <w:rsid w:val="006B2A50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0D6C"/>
    <w:rsid w:val="00722D27"/>
    <w:rsid w:val="00726561"/>
    <w:rsid w:val="007277C2"/>
    <w:rsid w:val="00730928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0DF"/>
    <w:rsid w:val="007764D8"/>
    <w:rsid w:val="00785E22"/>
    <w:rsid w:val="00793C42"/>
    <w:rsid w:val="00795DD5"/>
    <w:rsid w:val="007A26AF"/>
    <w:rsid w:val="007A71A5"/>
    <w:rsid w:val="007A787B"/>
    <w:rsid w:val="007B1495"/>
    <w:rsid w:val="007C1AFD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E5B2C"/>
    <w:rsid w:val="007F2065"/>
    <w:rsid w:val="007F7DC5"/>
    <w:rsid w:val="0080058A"/>
    <w:rsid w:val="00801416"/>
    <w:rsid w:val="00803597"/>
    <w:rsid w:val="00803C89"/>
    <w:rsid w:val="008040A4"/>
    <w:rsid w:val="0080455A"/>
    <w:rsid w:val="00805C89"/>
    <w:rsid w:val="008066D7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4B2B"/>
    <w:rsid w:val="0083549A"/>
    <w:rsid w:val="00840FD4"/>
    <w:rsid w:val="00844C96"/>
    <w:rsid w:val="008450B9"/>
    <w:rsid w:val="00846013"/>
    <w:rsid w:val="0085370A"/>
    <w:rsid w:val="008571C7"/>
    <w:rsid w:val="00860131"/>
    <w:rsid w:val="008712D2"/>
    <w:rsid w:val="00872265"/>
    <w:rsid w:val="008723C9"/>
    <w:rsid w:val="008726CD"/>
    <w:rsid w:val="0087302A"/>
    <w:rsid w:val="008736F6"/>
    <w:rsid w:val="00884536"/>
    <w:rsid w:val="00885CA8"/>
    <w:rsid w:val="00886322"/>
    <w:rsid w:val="008904AA"/>
    <w:rsid w:val="0089677F"/>
    <w:rsid w:val="008968A5"/>
    <w:rsid w:val="008A115D"/>
    <w:rsid w:val="008A3CE3"/>
    <w:rsid w:val="008A3E99"/>
    <w:rsid w:val="008A5023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3FA3"/>
    <w:rsid w:val="008E51BC"/>
    <w:rsid w:val="008F01FC"/>
    <w:rsid w:val="008F0442"/>
    <w:rsid w:val="008F36E0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0213"/>
    <w:rsid w:val="00930F45"/>
    <w:rsid w:val="00933C89"/>
    <w:rsid w:val="00940062"/>
    <w:rsid w:val="00946508"/>
    <w:rsid w:val="009477C2"/>
    <w:rsid w:val="00950F8C"/>
    <w:rsid w:val="00954047"/>
    <w:rsid w:val="009542AB"/>
    <w:rsid w:val="00955082"/>
    <w:rsid w:val="009562E1"/>
    <w:rsid w:val="00957345"/>
    <w:rsid w:val="009613B9"/>
    <w:rsid w:val="00964BC4"/>
    <w:rsid w:val="0096593C"/>
    <w:rsid w:val="00966DF5"/>
    <w:rsid w:val="00967033"/>
    <w:rsid w:val="009716AA"/>
    <w:rsid w:val="0097194A"/>
    <w:rsid w:val="009721FF"/>
    <w:rsid w:val="009722AF"/>
    <w:rsid w:val="00972E8C"/>
    <w:rsid w:val="00975B98"/>
    <w:rsid w:val="00976D41"/>
    <w:rsid w:val="00977834"/>
    <w:rsid w:val="00977A22"/>
    <w:rsid w:val="00981142"/>
    <w:rsid w:val="00981804"/>
    <w:rsid w:val="00983279"/>
    <w:rsid w:val="00983489"/>
    <w:rsid w:val="00983BF4"/>
    <w:rsid w:val="00986D5F"/>
    <w:rsid w:val="0099197F"/>
    <w:rsid w:val="00992432"/>
    <w:rsid w:val="00993770"/>
    <w:rsid w:val="00994EF9"/>
    <w:rsid w:val="0099566D"/>
    <w:rsid w:val="0099646D"/>
    <w:rsid w:val="009A0B33"/>
    <w:rsid w:val="009A0CF2"/>
    <w:rsid w:val="009A1049"/>
    <w:rsid w:val="009A1FB3"/>
    <w:rsid w:val="009A4372"/>
    <w:rsid w:val="009A456D"/>
    <w:rsid w:val="009B0B70"/>
    <w:rsid w:val="009B173A"/>
    <w:rsid w:val="009B367D"/>
    <w:rsid w:val="009B6245"/>
    <w:rsid w:val="009B624E"/>
    <w:rsid w:val="009B6519"/>
    <w:rsid w:val="009B7E9E"/>
    <w:rsid w:val="009C20A8"/>
    <w:rsid w:val="009C5277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55FD"/>
    <w:rsid w:val="00A114AC"/>
    <w:rsid w:val="00A12A6C"/>
    <w:rsid w:val="00A149C4"/>
    <w:rsid w:val="00A2527F"/>
    <w:rsid w:val="00A25527"/>
    <w:rsid w:val="00A2577E"/>
    <w:rsid w:val="00A30CEE"/>
    <w:rsid w:val="00A311F8"/>
    <w:rsid w:val="00A32A13"/>
    <w:rsid w:val="00A33959"/>
    <w:rsid w:val="00A3395B"/>
    <w:rsid w:val="00A346D6"/>
    <w:rsid w:val="00A352EC"/>
    <w:rsid w:val="00A3634E"/>
    <w:rsid w:val="00A37C6C"/>
    <w:rsid w:val="00A40004"/>
    <w:rsid w:val="00A40DEA"/>
    <w:rsid w:val="00A41E11"/>
    <w:rsid w:val="00A42B29"/>
    <w:rsid w:val="00A433D8"/>
    <w:rsid w:val="00A43747"/>
    <w:rsid w:val="00A461E1"/>
    <w:rsid w:val="00A4736E"/>
    <w:rsid w:val="00A501C3"/>
    <w:rsid w:val="00A52A08"/>
    <w:rsid w:val="00A547EC"/>
    <w:rsid w:val="00A564E7"/>
    <w:rsid w:val="00A57AB6"/>
    <w:rsid w:val="00A60698"/>
    <w:rsid w:val="00A62899"/>
    <w:rsid w:val="00A63B97"/>
    <w:rsid w:val="00A64370"/>
    <w:rsid w:val="00A72D6B"/>
    <w:rsid w:val="00A742F1"/>
    <w:rsid w:val="00A77848"/>
    <w:rsid w:val="00A80A6C"/>
    <w:rsid w:val="00A81337"/>
    <w:rsid w:val="00A82C66"/>
    <w:rsid w:val="00A849C6"/>
    <w:rsid w:val="00A92B76"/>
    <w:rsid w:val="00A92CFB"/>
    <w:rsid w:val="00A94AB1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15D"/>
    <w:rsid w:val="00AB75E9"/>
    <w:rsid w:val="00AC1C89"/>
    <w:rsid w:val="00AC2CAE"/>
    <w:rsid w:val="00AC3546"/>
    <w:rsid w:val="00AC38D8"/>
    <w:rsid w:val="00AC5A62"/>
    <w:rsid w:val="00AC6740"/>
    <w:rsid w:val="00AD194D"/>
    <w:rsid w:val="00AD438A"/>
    <w:rsid w:val="00AD61DD"/>
    <w:rsid w:val="00AE14A1"/>
    <w:rsid w:val="00AE426F"/>
    <w:rsid w:val="00AE4D35"/>
    <w:rsid w:val="00AE72F2"/>
    <w:rsid w:val="00AF105C"/>
    <w:rsid w:val="00AF564C"/>
    <w:rsid w:val="00AF5FAC"/>
    <w:rsid w:val="00AF681C"/>
    <w:rsid w:val="00AF7B3A"/>
    <w:rsid w:val="00B0079A"/>
    <w:rsid w:val="00B03072"/>
    <w:rsid w:val="00B03993"/>
    <w:rsid w:val="00B0450D"/>
    <w:rsid w:val="00B04E53"/>
    <w:rsid w:val="00B14A0F"/>
    <w:rsid w:val="00B17222"/>
    <w:rsid w:val="00B200C2"/>
    <w:rsid w:val="00B23D74"/>
    <w:rsid w:val="00B2418B"/>
    <w:rsid w:val="00B24CFA"/>
    <w:rsid w:val="00B25C21"/>
    <w:rsid w:val="00B25D36"/>
    <w:rsid w:val="00B26BA3"/>
    <w:rsid w:val="00B27422"/>
    <w:rsid w:val="00B3257D"/>
    <w:rsid w:val="00B41FF2"/>
    <w:rsid w:val="00B45175"/>
    <w:rsid w:val="00B52583"/>
    <w:rsid w:val="00B53BA2"/>
    <w:rsid w:val="00B55EE9"/>
    <w:rsid w:val="00B56F9E"/>
    <w:rsid w:val="00B57A1C"/>
    <w:rsid w:val="00B62077"/>
    <w:rsid w:val="00B63A9A"/>
    <w:rsid w:val="00B64CA2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0280"/>
    <w:rsid w:val="00B94B35"/>
    <w:rsid w:val="00B953C6"/>
    <w:rsid w:val="00B96D91"/>
    <w:rsid w:val="00B974C3"/>
    <w:rsid w:val="00BA45FF"/>
    <w:rsid w:val="00BA5E2D"/>
    <w:rsid w:val="00BA71D6"/>
    <w:rsid w:val="00BB0092"/>
    <w:rsid w:val="00BB0736"/>
    <w:rsid w:val="00BB3DA5"/>
    <w:rsid w:val="00BB6A2D"/>
    <w:rsid w:val="00BB6E33"/>
    <w:rsid w:val="00BC48C2"/>
    <w:rsid w:val="00BC5971"/>
    <w:rsid w:val="00BC6DA0"/>
    <w:rsid w:val="00BD0A90"/>
    <w:rsid w:val="00BD1898"/>
    <w:rsid w:val="00BD1AF4"/>
    <w:rsid w:val="00BD2CB1"/>
    <w:rsid w:val="00BD5EF3"/>
    <w:rsid w:val="00BD7D62"/>
    <w:rsid w:val="00BE1161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52A"/>
    <w:rsid w:val="00C04829"/>
    <w:rsid w:val="00C050FD"/>
    <w:rsid w:val="00C10A7F"/>
    <w:rsid w:val="00C12987"/>
    <w:rsid w:val="00C12B40"/>
    <w:rsid w:val="00C1328A"/>
    <w:rsid w:val="00C13A2E"/>
    <w:rsid w:val="00C16AF7"/>
    <w:rsid w:val="00C17974"/>
    <w:rsid w:val="00C22E25"/>
    <w:rsid w:val="00C230E7"/>
    <w:rsid w:val="00C2399A"/>
    <w:rsid w:val="00C239E7"/>
    <w:rsid w:val="00C2490F"/>
    <w:rsid w:val="00C24D6D"/>
    <w:rsid w:val="00C27885"/>
    <w:rsid w:val="00C3007E"/>
    <w:rsid w:val="00C36A6C"/>
    <w:rsid w:val="00C37496"/>
    <w:rsid w:val="00C41C1E"/>
    <w:rsid w:val="00C42E00"/>
    <w:rsid w:val="00C43C18"/>
    <w:rsid w:val="00C468BC"/>
    <w:rsid w:val="00C46EA9"/>
    <w:rsid w:val="00C53317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70AE5"/>
    <w:rsid w:val="00C71588"/>
    <w:rsid w:val="00C72731"/>
    <w:rsid w:val="00C7354A"/>
    <w:rsid w:val="00C73B45"/>
    <w:rsid w:val="00C75B9E"/>
    <w:rsid w:val="00C80370"/>
    <w:rsid w:val="00C80DF8"/>
    <w:rsid w:val="00C81428"/>
    <w:rsid w:val="00C872FD"/>
    <w:rsid w:val="00C9082C"/>
    <w:rsid w:val="00CA50C7"/>
    <w:rsid w:val="00CA5213"/>
    <w:rsid w:val="00CA5DF1"/>
    <w:rsid w:val="00CA5E39"/>
    <w:rsid w:val="00CA770B"/>
    <w:rsid w:val="00CB01F1"/>
    <w:rsid w:val="00CB2353"/>
    <w:rsid w:val="00CB6231"/>
    <w:rsid w:val="00CC2A3C"/>
    <w:rsid w:val="00CC3499"/>
    <w:rsid w:val="00CC5133"/>
    <w:rsid w:val="00CC7EFF"/>
    <w:rsid w:val="00CD0378"/>
    <w:rsid w:val="00CD2396"/>
    <w:rsid w:val="00CD3B85"/>
    <w:rsid w:val="00CD498A"/>
    <w:rsid w:val="00CD68A3"/>
    <w:rsid w:val="00CD7578"/>
    <w:rsid w:val="00CD7788"/>
    <w:rsid w:val="00CE3EEB"/>
    <w:rsid w:val="00CE58AC"/>
    <w:rsid w:val="00CF1910"/>
    <w:rsid w:val="00D005F5"/>
    <w:rsid w:val="00D02492"/>
    <w:rsid w:val="00D04C98"/>
    <w:rsid w:val="00D071D1"/>
    <w:rsid w:val="00D10C80"/>
    <w:rsid w:val="00D13CF4"/>
    <w:rsid w:val="00D154B3"/>
    <w:rsid w:val="00D1787E"/>
    <w:rsid w:val="00D17F50"/>
    <w:rsid w:val="00D21F63"/>
    <w:rsid w:val="00D2415E"/>
    <w:rsid w:val="00D25E0E"/>
    <w:rsid w:val="00D26642"/>
    <w:rsid w:val="00D26F08"/>
    <w:rsid w:val="00D311DA"/>
    <w:rsid w:val="00D315C8"/>
    <w:rsid w:val="00D31724"/>
    <w:rsid w:val="00D325D3"/>
    <w:rsid w:val="00D326D9"/>
    <w:rsid w:val="00D334E4"/>
    <w:rsid w:val="00D33D62"/>
    <w:rsid w:val="00D34DA4"/>
    <w:rsid w:val="00D407B5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24C8"/>
    <w:rsid w:val="00D634DB"/>
    <w:rsid w:val="00D64C82"/>
    <w:rsid w:val="00D66857"/>
    <w:rsid w:val="00D67716"/>
    <w:rsid w:val="00D70A04"/>
    <w:rsid w:val="00D70EFC"/>
    <w:rsid w:val="00D710FA"/>
    <w:rsid w:val="00D72744"/>
    <w:rsid w:val="00D72760"/>
    <w:rsid w:val="00D72FCC"/>
    <w:rsid w:val="00D741E2"/>
    <w:rsid w:val="00D753D3"/>
    <w:rsid w:val="00D75A2D"/>
    <w:rsid w:val="00D8024B"/>
    <w:rsid w:val="00D80746"/>
    <w:rsid w:val="00D80902"/>
    <w:rsid w:val="00D80ACE"/>
    <w:rsid w:val="00D8138F"/>
    <w:rsid w:val="00D82B1B"/>
    <w:rsid w:val="00D842A5"/>
    <w:rsid w:val="00D85142"/>
    <w:rsid w:val="00D86415"/>
    <w:rsid w:val="00D90F75"/>
    <w:rsid w:val="00D9161B"/>
    <w:rsid w:val="00D94956"/>
    <w:rsid w:val="00D96AE1"/>
    <w:rsid w:val="00DA07B6"/>
    <w:rsid w:val="00DA07DB"/>
    <w:rsid w:val="00DA11F2"/>
    <w:rsid w:val="00DA142D"/>
    <w:rsid w:val="00DA43C6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60A9"/>
    <w:rsid w:val="00DD75E2"/>
    <w:rsid w:val="00DE0D9E"/>
    <w:rsid w:val="00DE1E87"/>
    <w:rsid w:val="00DE59EA"/>
    <w:rsid w:val="00DF1A00"/>
    <w:rsid w:val="00DF23E2"/>
    <w:rsid w:val="00DF4E3F"/>
    <w:rsid w:val="00E008F2"/>
    <w:rsid w:val="00E01AEF"/>
    <w:rsid w:val="00E0444F"/>
    <w:rsid w:val="00E04658"/>
    <w:rsid w:val="00E05827"/>
    <w:rsid w:val="00E17BC3"/>
    <w:rsid w:val="00E17D8C"/>
    <w:rsid w:val="00E206E2"/>
    <w:rsid w:val="00E23510"/>
    <w:rsid w:val="00E2558F"/>
    <w:rsid w:val="00E25765"/>
    <w:rsid w:val="00E30C58"/>
    <w:rsid w:val="00E318B5"/>
    <w:rsid w:val="00E338A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068C"/>
    <w:rsid w:val="00E514BB"/>
    <w:rsid w:val="00E53E24"/>
    <w:rsid w:val="00E620CF"/>
    <w:rsid w:val="00E6367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695F"/>
    <w:rsid w:val="00E87500"/>
    <w:rsid w:val="00E910D3"/>
    <w:rsid w:val="00E91BE9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3DD5"/>
    <w:rsid w:val="00EA7815"/>
    <w:rsid w:val="00EB07B2"/>
    <w:rsid w:val="00EB08D6"/>
    <w:rsid w:val="00EB10BA"/>
    <w:rsid w:val="00EB3450"/>
    <w:rsid w:val="00EB34E5"/>
    <w:rsid w:val="00EB5B52"/>
    <w:rsid w:val="00EC041F"/>
    <w:rsid w:val="00EC1540"/>
    <w:rsid w:val="00EC269F"/>
    <w:rsid w:val="00EC4326"/>
    <w:rsid w:val="00EC58FB"/>
    <w:rsid w:val="00EC5FFC"/>
    <w:rsid w:val="00EC7069"/>
    <w:rsid w:val="00EC725B"/>
    <w:rsid w:val="00EC7567"/>
    <w:rsid w:val="00ED35F6"/>
    <w:rsid w:val="00EE1E4E"/>
    <w:rsid w:val="00EE2617"/>
    <w:rsid w:val="00EE5F7D"/>
    <w:rsid w:val="00EE637E"/>
    <w:rsid w:val="00EE79D5"/>
    <w:rsid w:val="00EE7CFC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375"/>
    <w:rsid w:val="00F12AD9"/>
    <w:rsid w:val="00F12AE3"/>
    <w:rsid w:val="00F13F58"/>
    <w:rsid w:val="00F142DA"/>
    <w:rsid w:val="00F14499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D8E"/>
    <w:rsid w:val="00F43D4C"/>
    <w:rsid w:val="00F4605F"/>
    <w:rsid w:val="00F46292"/>
    <w:rsid w:val="00F50B3C"/>
    <w:rsid w:val="00F50C58"/>
    <w:rsid w:val="00F50E4B"/>
    <w:rsid w:val="00F5193E"/>
    <w:rsid w:val="00F52EA7"/>
    <w:rsid w:val="00F52EF5"/>
    <w:rsid w:val="00F538D1"/>
    <w:rsid w:val="00F53D4E"/>
    <w:rsid w:val="00F53E14"/>
    <w:rsid w:val="00F562BF"/>
    <w:rsid w:val="00F57428"/>
    <w:rsid w:val="00F605D8"/>
    <w:rsid w:val="00F64315"/>
    <w:rsid w:val="00F64634"/>
    <w:rsid w:val="00F64A76"/>
    <w:rsid w:val="00F6776F"/>
    <w:rsid w:val="00F703C0"/>
    <w:rsid w:val="00F70B15"/>
    <w:rsid w:val="00F75617"/>
    <w:rsid w:val="00F7580C"/>
    <w:rsid w:val="00F75A0B"/>
    <w:rsid w:val="00F76266"/>
    <w:rsid w:val="00F76C68"/>
    <w:rsid w:val="00F81F08"/>
    <w:rsid w:val="00F83159"/>
    <w:rsid w:val="00F83D37"/>
    <w:rsid w:val="00F83F0A"/>
    <w:rsid w:val="00F8455B"/>
    <w:rsid w:val="00F8536B"/>
    <w:rsid w:val="00F856CA"/>
    <w:rsid w:val="00F86C70"/>
    <w:rsid w:val="00F90565"/>
    <w:rsid w:val="00F906BC"/>
    <w:rsid w:val="00F90D24"/>
    <w:rsid w:val="00F944CC"/>
    <w:rsid w:val="00F9784B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B7086"/>
    <w:rsid w:val="00FC157B"/>
    <w:rsid w:val="00FC199D"/>
    <w:rsid w:val="00FC2905"/>
    <w:rsid w:val="00FC339C"/>
    <w:rsid w:val="00FC401B"/>
    <w:rsid w:val="00FC6B1D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5B4"/>
    <w:rsid w:val="00FF3A20"/>
    <w:rsid w:val="00FF47A4"/>
    <w:rsid w:val="00FF5ECC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84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A1D6-F194-4B5C-AE07-E9881639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4790</TotalTime>
  <Pages>10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24043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536</cp:revision>
  <cp:lastPrinted>2019-03-06T07:29:00Z</cp:lastPrinted>
  <dcterms:created xsi:type="dcterms:W3CDTF">2014-02-05T10:15:00Z</dcterms:created>
  <dcterms:modified xsi:type="dcterms:W3CDTF">2021-11-05T08:57:00Z</dcterms:modified>
  <cp:category>PT</cp:category>
</cp:coreProperties>
</file>